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51A" w:rsidRDefault="00B61C66">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关于开展</w:t>
      </w:r>
      <w:r>
        <w:rPr>
          <w:rFonts w:ascii="方正小标宋简体" w:eastAsia="方正小标宋简体" w:hAnsi="方正小标宋简体" w:cs="方正小标宋简体" w:hint="eastAsia"/>
          <w:sz w:val="44"/>
          <w:szCs w:val="44"/>
        </w:rPr>
        <w:t>内蒙古自治区文化馆多功能报告厅活动看台建设项目</w:t>
      </w:r>
      <w:r>
        <w:rPr>
          <w:rFonts w:ascii="方正小标宋简体" w:eastAsia="方正小标宋简体" w:hAnsi="方正小标宋简体" w:cs="方正小标宋简体" w:hint="eastAsia"/>
          <w:sz w:val="44"/>
          <w:szCs w:val="44"/>
        </w:rPr>
        <w:t>工作市场调研的函</w:t>
      </w:r>
    </w:p>
    <w:p w:rsidR="00F7251A" w:rsidRDefault="00F7251A">
      <w:pPr>
        <w:ind w:firstLineChars="200" w:firstLine="560"/>
        <w:rPr>
          <w:rFonts w:ascii="宋体" w:eastAsia="宋体" w:hAnsi="宋体" w:cs="宋体"/>
          <w:sz w:val="28"/>
          <w:szCs w:val="28"/>
        </w:rPr>
      </w:pPr>
    </w:p>
    <w:p w:rsidR="00F7251A" w:rsidRDefault="00B61C66">
      <w:pPr>
        <w:spacing w:line="560" w:lineRule="exact"/>
        <w:ind w:firstLineChars="200" w:firstLine="640"/>
        <w:rPr>
          <w:rFonts w:ascii="宋体" w:eastAsia="宋体" w:hAnsi="宋体" w:cs="宋体"/>
          <w:color w:val="000000"/>
          <w:sz w:val="12"/>
          <w:szCs w:val="12"/>
        </w:rPr>
      </w:pPr>
      <w:r>
        <w:rPr>
          <w:rFonts w:ascii="仿宋_GB2312" w:eastAsia="仿宋_GB2312" w:hAnsi="仿宋_GB2312" w:cs="仿宋_GB2312" w:hint="eastAsia"/>
          <w:sz w:val="32"/>
          <w:szCs w:val="32"/>
        </w:rPr>
        <w:t>根据《中华人民共和国政府采购法》和《中华人民共和国政府采购法实施条例》等有关规定和要求，我单位需要采购内蒙古自治区文化馆多功能报告厅活动看台建设项目，现拟开展市场调研工作，请有意向的单位按要求递交相关资料。</w:t>
      </w:r>
    </w:p>
    <w:p w:rsidR="00F7251A" w:rsidRDefault="00B61C66">
      <w:pPr>
        <w:widowControl/>
        <w:ind w:firstLine="672"/>
        <w:jc w:val="left"/>
        <w:rPr>
          <w:rFonts w:ascii="黑体" w:eastAsia="黑体" w:hAnsi="黑体" w:cs="黑体"/>
          <w:color w:val="000000"/>
          <w:sz w:val="12"/>
          <w:szCs w:val="12"/>
        </w:rPr>
      </w:pPr>
      <w:r>
        <w:rPr>
          <w:rFonts w:ascii="黑体" w:eastAsia="黑体" w:hAnsi="黑体" w:cs="黑体" w:hint="eastAsia"/>
          <w:color w:val="000000"/>
          <w:kern w:val="0"/>
          <w:sz w:val="32"/>
          <w:szCs w:val="32"/>
          <w:lang/>
        </w:rPr>
        <w:t>一、项目名称</w:t>
      </w:r>
    </w:p>
    <w:p w:rsidR="00F7251A" w:rsidRDefault="00B61C66">
      <w:pPr>
        <w:widowControl/>
        <w:ind w:firstLine="67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内蒙古自治区文化馆多功能报告厅活动看台建设项目</w:t>
      </w:r>
    </w:p>
    <w:p w:rsidR="00F7251A" w:rsidRDefault="00B61C66">
      <w:pPr>
        <w:widowControl/>
        <w:ind w:firstLine="672"/>
        <w:jc w:val="left"/>
        <w:rPr>
          <w:rFonts w:ascii="宋体" w:eastAsia="宋体" w:hAnsi="宋体" w:cs="宋体"/>
          <w:color w:val="000000"/>
          <w:sz w:val="12"/>
          <w:szCs w:val="12"/>
        </w:rPr>
      </w:pPr>
      <w:r>
        <w:rPr>
          <w:rFonts w:ascii="黑体" w:eastAsia="黑体" w:hAnsi="黑体" w:cs="黑体"/>
          <w:color w:val="000000"/>
          <w:kern w:val="0"/>
          <w:sz w:val="32"/>
          <w:szCs w:val="32"/>
          <w:lang/>
        </w:rPr>
        <w:t>二、控制价</w:t>
      </w:r>
    </w:p>
    <w:p w:rsidR="00F7251A" w:rsidRDefault="00B61C66">
      <w:pPr>
        <w:spacing w:line="560" w:lineRule="exact"/>
        <w:ind w:firstLineChars="200" w:firstLine="640"/>
        <w:rPr>
          <w:rFonts w:ascii="宋体" w:eastAsia="宋体" w:hAnsi="宋体" w:cs="宋体"/>
          <w:color w:val="000000"/>
          <w:sz w:val="12"/>
          <w:szCs w:val="12"/>
        </w:rPr>
      </w:pP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万元</w:t>
      </w:r>
    </w:p>
    <w:p w:rsidR="00F7251A" w:rsidRDefault="00B61C66">
      <w:pPr>
        <w:widowControl/>
        <w:ind w:firstLine="672"/>
        <w:jc w:val="left"/>
        <w:rPr>
          <w:rFonts w:ascii="宋体" w:eastAsia="宋体" w:hAnsi="宋体" w:cs="宋体"/>
          <w:color w:val="000000"/>
          <w:sz w:val="12"/>
          <w:szCs w:val="12"/>
        </w:rPr>
      </w:pPr>
      <w:r>
        <w:rPr>
          <w:rFonts w:ascii="黑体" w:eastAsia="黑体" w:hAnsi="黑体" w:cs="黑体"/>
          <w:color w:val="000000"/>
          <w:kern w:val="0"/>
          <w:sz w:val="32"/>
          <w:szCs w:val="32"/>
          <w:lang/>
        </w:rPr>
        <w:t>三、</w:t>
      </w:r>
      <w:r>
        <w:rPr>
          <w:rFonts w:ascii="黑体" w:eastAsia="黑体" w:hAnsi="黑体" w:cs="黑体" w:hint="eastAsia"/>
          <w:color w:val="000000"/>
          <w:kern w:val="0"/>
          <w:sz w:val="32"/>
          <w:szCs w:val="32"/>
          <w:lang/>
        </w:rPr>
        <w:t>调研</w:t>
      </w:r>
      <w:r>
        <w:rPr>
          <w:rFonts w:ascii="黑体" w:eastAsia="黑体" w:hAnsi="黑体" w:cs="黑体"/>
          <w:color w:val="000000"/>
          <w:kern w:val="0"/>
          <w:sz w:val="32"/>
          <w:szCs w:val="32"/>
          <w:lang/>
        </w:rPr>
        <w:t>内容</w:t>
      </w:r>
    </w:p>
    <w:p w:rsidR="00F7251A" w:rsidRDefault="00B61C66">
      <w:pPr>
        <w:spacing w:line="560" w:lineRule="exact"/>
        <w:ind w:firstLineChars="200" w:firstLine="640"/>
        <w:rPr>
          <w:rFonts w:ascii="宋体" w:eastAsia="宋体" w:hAnsi="宋体" w:cs="宋体"/>
          <w:color w:val="000000"/>
          <w:sz w:val="12"/>
          <w:szCs w:val="12"/>
        </w:rPr>
      </w:pPr>
      <w:r>
        <w:rPr>
          <w:rFonts w:ascii="仿宋_GB2312" w:eastAsia="仿宋_GB2312" w:hAnsi="仿宋_GB2312" w:cs="仿宋_GB2312" w:hint="eastAsia"/>
          <w:sz w:val="32"/>
          <w:szCs w:val="32"/>
        </w:rPr>
        <w:t>具体内容明细见附件。</w:t>
      </w:r>
    </w:p>
    <w:p w:rsidR="00F7251A" w:rsidRDefault="00B61C66">
      <w:pPr>
        <w:widowControl/>
        <w:ind w:firstLine="672"/>
        <w:jc w:val="left"/>
        <w:rPr>
          <w:rFonts w:ascii="宋体" w:eastAsia="宋体" w:hAnsi="宋体" w:cs="宋体"/>
          <w:color w:val="000000"/>
          <w:sz w:val="12"/>
          <w:szCs w:val="12"/>
        </w:rPr>
      </w:pPr>
      <w:r>
        <w:rPr>
          <w:rFonts w:ascii="黑体" w:eastAsia="黑体" w:hAnsi="黑体" w:cs="黑体"/>
          <w:color w:val="000000"/>
          <w:kern w:val="0"/>
          <w:sz w:val="32"/>
          <w:szCs w:val="32"/>
          <w:lang/>
        </w:rPr>
        <w:t>四、服务地址</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内蒙古群众艺术馆（回民区群艺馆巷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w:t>
      </w:r>
    </w:p>
    <w:p w:rsidR="00F7251A" w:rsidRDefault="00B61C66">
      <w:pPr>
        <w:widowControl/>
        <w:ind w:firstLine="672"/>
        <w:jc w:val="left"/>
        <w:rPr>
          <w:rFonts w:ascii="宋体" w:eastAsia="宋体" w:hAnsi="宋体" w:cs="宋体"/>
          <w:color w:val="000000"/>
          <w:sz w:val="12"/>
          <w:szCs w:val="12"/>
        </w:rPr>
      </w:pPr>
      <w:r>
        <w:rPr>
          <w:rFonts w:ascii="黑体" w:eastAsia="黑体" w:hAnsi="黑体" w:cs="黑体"/>
          <w:color w:val="000000"/>
          <w:kern w:val="0"/>
          <w:sz w:val="32"/>
          <w:szCs w:val="32"/>
          <w:lang/>
        </w:rPr>
        <w:t>五、询价单位资格要求</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必须是独立注册的法人，具备合格有效的营业执照。</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具有从事本项目的相关资质。</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具有独立承担民事责任的能力。</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必须具有对公银行账户。</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企业未被纳入失信被执行人名单。</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w:t>
      </w:r>
      <w:r>
        <w:rPr>
          <w:rFonts w:ascii="仿宋_GB2312" w:eastAsia="仿宋_GB2312" w:hAnsi="仿宋_GB2312" w:cs="仿宋_GB2312" w:hint="eastAsia"/>
          <w:sz w:val="32"/>
          <w:szCs w:val="32"/>
        </w:rPr>
        <w:t>本项目不接受联合体参与。</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法律、行政法规规定的其他条件。</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针对本项目的询价表。</w:t>
      </w:r>
    </w:p>
    <w:p w:rsidR="00F7251A" w:rsidRDefault="00B61C66">
      <w:pPr>
        <w:widowControl/>
        <w:ind w:firstLine="672"/>
        <w:jc w:val="left"/>
        <w:rPr>
          <w:rFonts w:ascii="黑体" w:eastAsia="黑体" w:hAnsi="黑体" w:cs="黑体"/>
          <w:color w:val="000000"/>
          <w:kern w:val="0"/>
          <w:sz w:val="32"/>
          <w:szCs w:val="32"/>
          <w:lang/>
        </w:rPr>
      </w:pPr>
      <w:r>
        <w:rPr>
          <w:rFonts w:ascii="黑体" w:eastAsia="黑体" w:hAnsi="黑体" w:cs="黑体"/>
          <w:color w:val="000000"/>
          <w:kern w:val="0"/>
          <w:sz w:val="32"/>
          <w:szCs w:val="32"/>
          <w:lang/>
        </w:rPr>
        <w:t>六、报送材料要求</w:t>
      </w:r>
    </w:p>
    <w:p w:rsidR="00F7251A" w:rsidRDefault="00B61C6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（一）相关要求</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供应商应按照各项内容要求，提供详细的报价方案（加盖单位公章），应包括</w:t>
      </w:r>
      <w:r>
        <w:rPr>
          <w:rFonts w:ascii="仿宋_GB2312" w:eastAsia="仿宋_GB2312" w:hAnsi="仿宋_GB2312" w:cs="仿宋_GB2312" w:hint="eastAsia"/>
          <w:b/>
          <w:bCs/>
          <w:sz w:val="32"/>
          <w:szCs w:val="32"/>
        </w:rPr>
        <w:t>各项单价、各项总价、整体总价</w:t>
      </w:r>
      <w:r>
        <w:rPr>
          <w:rFonts w:ascii="仿宋_GB2312" w:eastAsia="仿宋_GB2312" w:hAnsi="仿宋_GB2312" w:cs="仿宋_GB2312" w:hint="eastAsia"/>
          <w:sz w:val="32"/>
          <w:szCs w:val="32"/>
        </w:rPr>
        <w:t>等内容（包含税费等）和从事相关业务的证明资料（加盖单位公章）。</w:t>
      </w:r>
    </w:p>
    <w:p w:rsidR="00F7251A" w:rsidRDefault="00B61C66">
      <w:pPr>
        <w:spacing w:line="560" w:lineRule="exact"/>
        <w:ind w:firstLineChars="200" w:firstLine="640"/>
        <w:rPr>
          <w:rFonts w:ascii="宋体" w:eastAsia="宋体" w:hAnsi="宋体" w:cs="宋体"/>
          <w:color w:val="000000"/>
          <w:sz w:val="12"/>
          <w:szCs w:val="1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供应商应对所提供的全部资料的真实性、</w:t>
      </w:r>
      <w:r>
        <w:rPr>
          <w:rFonts w:ascii="仿宋_GB2312" w:eastAsia="仿宋_GB2312" w:hAnsi="仿宋_GB2312" w:cs="仿宋_GB2312" w:hint="eastAsia"/>
          <w:sz w:val="32"/>
          <w:szCs w:val="32"/>
        </w:rPr>
        <w:t>合法性承担法律责任。未按要求提供的文件将不作为参考依据。</w:t>
      </w:r>
    </w:p>
    <w:p w:rsidR="00F7251A" w:rsidRDefault="00B61C6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（二）报送时间要求</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调研文件须在本通知规定的截止时间（</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bookmarkStart w:id="0" w:name="_GoBack"/>
      <w:bookmarkEnd w:id="0"/>
      <w:r w:rsidR="005203CF">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）前，将加盖公章的扫描件发送邮箱：</w:t>
      </w:r>
      <w:r>
        <w:rPr>
          <w:rFonts w:ascii="仿宋_GB2312" w:eastAsia="仿宋_GB2312" w:hAnsi="仿宋_GB2312" w:cs="仿宋_GB2312" w:hint="eastAsia"/>
          <w:sz w:val="32"/>
          <w:szCs w:val="32"/>
        </w:rPr>
        <w:t>nmgwhgzhk@163.com</w:t>
      </w:r>
    </w:p>
    <w:p w:rsidR="00F7251A" w:rsidRDefault="00B61C66">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（三）注意事项</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此次</w:t>
      </w:r>
      <w:r>
        <w:rPr>
          <w:rFonts w:ascii="仿宋_GB2312" w:eastAsia="仿宋_GB2312" w:hAnsi="仿宋_GB2312" w:cs="仿宋_GB2312" w:hint="eastAsia"/>
          <w:sz w:val="32"/>
          <w:szCs w:val="32"/>
        </w:rPr>
        <w:t>市场调研</w:t>
      </w:r>
      <w:r>
        <w:rPr>
          <w:rFonts w:ascii="仿宋_GB2312" w:eastAsia="仿宋_GB2312" w:hAnsi="仿宋_GB2312" w:cs="仿宋_GB2312" w:hint="eastAsia"/>
          <w:sz w:val="32"/>
          <w:szCs w:val="32"/>
        </w:rPr>
        <w:t>仅作为下一步项目采购的参考。</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布和</w:t>
      </w:r>
    </w:p>
    <w:p w:rsidR="00F7251A" w:rsidRDefault="00B61C6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联系方式：</w:t>
      </w:r>
      <w:r>
        <w:rPr>
          <w:rFonts w:ascii="仿宋_GB2312" w:eastAsia="仿宋_GB2312" w:hAnsi="仿宋_GB2312" w:cs="仿宋_GB2312" w:hint="eastAsia"/>
          <w:sz w:val="32"/>
          <w:szCs w:val="32"/>
        </w:rPr>
        <w:t>15149378752</w:t>
      </w:r>
    </w:p>
    <w:p w:rsidR="00F7251A" w:rsidRDefault="00F7251A">
      <w:pPr>
        <w:spacing w:line="560" w:lineRule="exact"/>
        <w:rPr>
          <w:rFonts w:ascii="仿宋_GB2312" w:eastAsia="仿宋_GB2312" w:hAnsi="仿宋_GB2312" w:cs="仿宋_GB2312"/>
          <w:sz w:val="32"/>
          <w:szCs w:val="32"/>
        </w:rPr>
      </w:pPr>
    </w:p>
    <w:p w:rsidR="00F7251A" w:rsidRDefault="00B61C66">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内蒙古自治区文化馆</w:t>
      </w:r>
    </w:p>
    <w:p w:rsidR="00F7251A" w:rsidRDefault="00B61C66">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sidR="005203CF">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w:t>
      </w:r>
    </w:p>
    <w:p w:rsidR="00F7251A" w:rsidRDefault="00F7251A">
      <w:pPr>
        <w:spacing w:line="560" w:lineRule="exact"/>
        <w:jc w:val="center"/>
        <w:rPr>
          <w:rFonts w:ascii="仿宋_GB2312" w:eastAsia="仿宋_GB2312" w:hAnsi="仿宋_GB2312" w:cs="仿宋_GB2312"/>
          <w:sz w:val="32"/>
          <w:szCs w:val="32"/>
        </w:rPr>
      </w:pPr>
    </w:p>
    <w:p w:rsidR="00F7251A" w:rsidRDefault="00B61C66">
      <w:pPr>
        <w:ind w:firstLineChars="200" w:firstLine="640"/>
        <w:rPr>
          <w:sz w:val="32"/>
          <w:szCs w:val="32"/>
        </w:rPr>
      </w:pPr>
      <w:r>
        <w:rPr>
          <w:rFonts w:hint="eastAsia"/>
          <w:sz w:val="32"/>
          <w:szCs w:val="32"/>
        </w:rPr>
        <w:t>注：本公告最终解释权归内蒙古自治区文化馆所有。</w:t>
      </w:r>
    </w:p>
    <w:p w:rsidR="00F7251A" w:rsidRDefault="00B61C66">
      <w:pPr>
        <w:rPr>
          <w:sz w:val="32"/>
          <w:szCs w:val="32"/>
        </w:rPr>
      </w:pPr>
      <w:r>
        <w:rPr>
          <w:rFonts w:hint="eastAsia"/>
          <w:sz w:val="32"/>
          <w:szCs w:val="32"/>
        </w:rPr>
        <w:lastRenderedPageBreak/>
        <w:t>附件：</w:t>
      </w:r>
      <w:r>
        <w:rPr>
          <w:rFonts w:hint="eastAsia"/>
          <w:sz w:val="32"/>
          <w:szCs w:val="32"/>
        </w:rPr>
        <w:t>1.</w:t>
      </w:r>
      <w:r>
        <w:rPr>
          <w:rFonts w:hint="eastAsia"/>
          <w:sz w:val="32"/>
          <w:szCs w:val="32"/>
        </w:rPr>
        <w:t>项目需求调查表</w:t>
      </w:r>
    </w:p>
    <w:p w:rsidR="00F7251A" w:rsidRDefault="00B61C66">
      <w:pPr>
        <w:numPr>
          <w:ilvl w:val="0"/>
          <w:numId w:val="1"/>
        </w:numPr>
        <w:ind w:leftChars="456" w:left="958"/>
        <w:rPr>
          <w:sz w:val="32"/>
          <w:szCs w:val="32"/>
        </w:rPr>
      </w:pPr>
      <w:r>
        <w:rPr>
          <w:rFonts w:hint="eastAsia"/>
          <w:sz w:val="32"/>
          <w:szCs w:val="32"/>
        </w:rPr>
        <w:t>项目报价表</w:t>
      </w:r>
    </w:p>
    <w:p w:rsidR="00F7251A" w:rsidRDefault="00B61C66">
      <w:pPr>
        <w:ind w:firstLineChars="300" w:firstLine="960"/>
        <w:rPr>
          <w:sz w:val="32"/>
          <w:szCs w:val="32"/>
        </w:rPr>
        <w:sectPr w:rsidR="00F7251A">
          <w:footerReference w:type="default" r:id="rId9"/>
          <w:pgSz w:w="11906" w:h="16838"/>
          <w:pgMar w:top="2098" w:right="1474" w:bottom="1984" w:left="1587" w:header="851" w:footer="992" w:gutter="0"/>
          <w:pgNumType w:fmt="numberInDash"/>
          <w:cols w:space="425"/>
          <w:docGrid w:type="lines" w:linePitch="312"/>
        </w:sectPr>
      </w:pPr>
      <w:r>
        <w:rPr>
          <w:rFonts w:hint="eastAsia"/>
          <w:sz w:val="32"/>
          <w:szCs w:val="32"/>
        </w:rPr>
        <w:t>3.</w:t>
      </w:r>
      <w:r>
        <w:rPr>
          <w:rFonts w:hint="eastAsia"/>
          <w:sz w:val="32"/>
          <w:szCs w:val="32"/>
        </w:rPr>
        <w:t>内蒙古自治区文化馆多功能报告厅平面图及现场图片</w:t>
      </w:r>
    </w:p>
    <w:p w:rsidR="00F7251A" w:rsidRDefault="00B61C66">
      <w:pPr>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1</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hint="eastAsia"/>
          <w:color w:val="000000"/>
          <w:sz w:val="36"/>
          <w:szCs w:val="36"/>
          <w:shd w:val="clear" w:color="auto" w:fill="FFFFFF"/>
        </w:rPr>
        <w:t>内蒙古自治区文化馆多功能报告厅活动看台建设项目</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hint="eastAsia"/>
          <w:color w:val="000000"/>
          <w:sz w:val="36"/>
          <w:szCs w:val="36"/>
          <w:shd w:val="clear" w:color="auto" w:fill="FFFFFF"/>
        </w:rPr>
        <w:t>需求调查表</w:t>
      </w:r>
    </w:p>
    <w:p w:rsidR="00F7251A" w:rsidRDefault="00B61C66">
      <w:pPr>
        <w:numPr>
          <w:ilvl w:val="0"/>
          <w:numId w:val="2"/>
        </w:numPr>
        <w:spacing w:line="560" w:lineRule="exact"/>
        <w:ind w:firstLine="0"/>
        <w:rPr>
          <w:rFonts w:ascii="宋体" w:eastAsia="宋体" w:hAnsi="宋体" w:cs="宋体"/>
          <w:b/>
          <w:bCs/>
          <w:sz w:val="24"/>
        </w:rPr>
      </w:pPr>
      <w:r>
        <w:rPr>
          <w:rFonts w:ascii="宋体" w:eastAsia="宋体" w:hAnsi="宋体" w:cs="宋体" w:hint="eastAsia"/>
          <w:b/>
          <w:bCs/>
          <w:sz w:val="24"/>
        </w:rPr>
        <w:t>接受需求调查的市场主体基本情况</w:t>
      </w:r>
    </w:p>
    <w:tbl>
      <w:tblPr>
        <w:tblW w:w="8259" w:type="dxa"/>
        <w:jc w:val="center"/>
        <w:tblLayout w:type="fixed"/>
        <w:tblCellMar>
          <w:left w:w="0" w:type="dxa"/>
          <w:right w:w="0" w:type="dxa"/>
        </w:tblCellMar>
        <w:tblLook w:val="04A0"/>
      </w:tblPr>
      <w:tblGrid>
        <w:gridCol w:w="1420"/>
        <w:gridCol w:w="1679"/>
        <w:gridCol w:w="2013"/>
        <w:gridCol w:w="1048"/>
        <w:gridCol w:w="2099"/>
      </w:tblGrid>
      <w:tr w:rsidR="00F7251A">
        <w:trPr>
          <w:trHeight w:val="575"/>
          <w:jc w:val="center"/>
        </w:trPr>
        <w:tc>
          <w:tcPr>
            <w:tcW w:w="1420"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单位名称</w:t>
            </w:r>
          </w:p>
        </w:tc>
        <w:tc>
          <w:tcPr>
            <w:tcW w:w="6839" w:type="dxa"/>
            <w:gridSpan w:val="4"/>
            <w:tcBorders>
              <w:top w:val="single" w:sz="4" w:space="0" w:color="000000"/>
              <w:left w:val="single" w:sz="4" w:space="0" w:color="000000"/>
              <w:bottom w:val="single" w:sz="4" w:space="0" w:color="000000"/>
              <w:right w:val="single" w:sz="4" w:space="0" w:color="000000"/>
            </w:tcBorders>
            <w:vAlign w:val="center"/>
          </w:tcPr>
          <w:p w:rsidR="00F7251A" w:rsidRDefault="00F7251A"/>
        </w:tc>
      </w:tr>
      <w:tr w:rsidR="00F7251A">
        <w:trPr>
          <w:trHeight w:val="575"/>
          <w:jc w:val="center"/>
        </w:trPr>
        <w:tc>
          <w:tcPr>
            <w:tcW w:w="1420"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单位性质</w:t>
            </w:r>
          </w:p>
        </w:tc>
        <w:tc>
          <w:tcPr>
            <w:tcW w:w="6839" w:type="dxa"/>
            <w:gridSpan w:val="4"/>
            <w:tcBorders>
              <w:top w:val="single" w:sz="4" w:space="0" w:color="000000"/>
              <w:left w:val="single" w:sz="4" w:space="0" w:color="000000"/>
              <w:bottom w:val="single" w:sz="4" w:space="0" w:color="000000"/>
              <w:right w:val="single" w:sz="4" w:space="0" w:color="000000"/>
            </w:tcBorders>
            <w:vAlign w:val="center"/>
          </w:tcPr>
          <w:p w:rsidR="00F7251A" w:rsidRDefault="00F7251A"/>
        </w:tc>
      </w:tr>
      <w:tr w:rsidR="00F7251A">
        <w:trPr>
          <w:trHeight w:val="575"/>
          <w:jc w:val="center"/>
        </w:trPr>
        <w:tc>
          <w:tcPr>
            <w:tcW w:w="1420"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联系方式</w:t>
            </w:r>
          </w:p>
        </w:tc>
        <w:tc>
          <w:tcPr>
            <w:tcW w:w="1679"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联系人</w:t>
            </w:r>
          </w:p>
        </w:tc>
        <w:tc>
          <w:tcPr>
            <w:tcW w:w="2013" w:type="dxa"/>
            <w:tcBorders>
              <w:top w:val="single" w:sz="4" w:space="0" w:color="000000"/>
              <w:left w:val="single" w:sz="4" w:space="0" w:color="000000"/>
              <w:bottom w:val="single" w:sz="4" w:space="0" w:color="000000"/>
              <w:right w:val="single" w:sz="4" w:space="0" w:color="000000"/>
            </w:tcBorders>
            <w:vAlign w:val="center"/>
          </w:tcPr>
          <w:p w:rsidR="00F7251A" w:rsidRDefault="00F7251A"/>
        </w:tc>
        <w:tc>
          <w:tcPr>
            <w:tcW w:w="1048"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电话</w:t>
            </w:r>
          </w:p>
        </w:tc>
        <w:tc>
          <w:tcPr>
            <w:tcW w:w="2099" w:type="dxa"/>
            <w:tcBorders>
              <w:top w:val="single" w:sz="4" w:space="0" w:color="000000"/>
              <w:left w:val="single" w:sz="4" w:space="0" w:color="000000"/>
              <w:bottom w:val="single" w:sz="4" w:space="0" w:color="000000"/>
              <w:right w:val="single" w:sz="4" w:space="0" w:color="000000"/>
            </w:tcBorders>
            <w:vAlign w:val="center"/>
          </w:tcPr>
          <w:p w:rsidR="00F7251A" w:rsidRDefault="00F7251A"/>
        </w:tc>
      </w:tr>
      <w:tr w:rsidR="00F7251A">
        <w:trPr>
          <w:trHeight w:val="3142"/>
          <w:jc w:val="center"/>
        </w:trPr>
        <w:tc>
          <w:tcPr>
            <w:tcW w:w="1420" w:type="dxa"/>
            <w:tcBorders>
              <w:top w:val="single" w:sz="4" w:space="0" w:color="000000"/>
              <w:left w:val="single" w:sz="4" w:space="0" w:color="000000"/>
              <w:bottom w:val="single" w:sz="4" w:space="0" w:color="000000"/>
              <w:right w:val="single" w:sz="4" w:space="0" w:color="000000"/>
            </w:tcBorders>
            <w:vAlign w:val="center"/>
          </w:tcPr>
          <w:p w:rsidR="00F7251A" w:rsidRDefault="00B61C66">
            <w:r>
              <w:rPr>
                <w:rFonts w:hint="eastAsia"/>
              </w:rPr>
              <w:t>企业规模</w:t>
            </w:r>
          </w:p>
        </w:tc>
        <w:tc>
          <w:tcPr>
            <w:tcW w:w="6839" w:type="dxa"/>
            <w:gridSpan w:val="4"/>
            <w:tcBorders>
              <w:top w:val="single" w:sz="4" w:space="0" w:color="000000"/>
              <w:left w:val="single" w:sz="4" w:space="0" w:color="000000"/>
              <w:bottom w:val="single" w:sz="4" w:space="0" w:color="000000"/>
              <w:right w:val="single" w:sz="4" w:space="0" w:color="000000"/>
            </w:tcBorders>
            <w:vAlign w:val="center"/>
          </w:tcPr>
          <w:p w:rsidR="00F7251A" w:rsidRDefault="00B61C66">
            <w:pPr>
              <w:ind w:firstLineChars="200" w:firstLine="420"/>
            </w:pPr>
            <w:r>
              <w:rPr>
                <w:rFonts w:hint="eastAsia"/>
              </w:rPr>
              <w:t>根据《工业和信息化部、国家统计局、国家发展和改革委员会、财政部关于印发中小企业划型标准规定的通知》（工信部联企业〔</w:t>
            </w:r>
            <w:r>
              <w:rPr>
                <w:rFonts w:hint="eastAsia"/>
              </w:rPr>
              <w:t>2011</w:t>
            </w:r>
            <w:r>
              <w:rPr>
                <w:rFonts w:hint="eastAsia"/>
              </w:rPr>
              <w:t>〕</w:t>
            </w:r>
            <w:r>
              <w:rPr>
                <w:rFonts w:hint="eastAsia"/>
              </w:rPr>
              <w:t>300</w:t>
            </w:r>
            <w:r>
              <w:rPr>
                <w:rFonts w:hint="eastAsia"/>
              </w:rPr>
              <w:t>号）文件进行划分标准，我单位为以下类型企业（打“√”）：</w:t>
            </w:r>
          </w:p>
          <w:p w:rsidR="00F7251A" w:rsidRDefault="00B61C66">
            <w:r>
              <w:rPr>
                <w:rFonts w:hint="eastAsia"/>
              </w:rPr>
              <w:t>□</w:t>
            </w:r>
            <w:r>
              <w:rPr>
                <w:rFonts w:hint="eastAsia"/>
              </w:rPr>
              <w:t>大型企业；□中型企业；□小型企业；□微型企业。</w:t>
            </w:r>
          </w:p>
        </w:tc>
      </w:tr>
    </w:tbl>
    <w:p w:rsidR="00F7251A" w:rsidRDefault="00B61C66">
      <w:pPr>
        <w:numPr>
          <w:ilvl w:val="0"/>
          <w:numId w:val="2"/>
        </w:numPr>
        <w:spacing w:line="560" w:lineRule="exact"/>
        <w:ind w:firstLine="0"/>
        <w:rPr>
          <w:rFonts w:ascii="宋体" w:eastAsia="宋体" w:hAnsi="宋体" w:cs="宋体"/>
          <w:sz w:val="24"/>
        </w:rPr>
      </w:pPr>
      <w:r>
        <w:rPr>
          <w:rFonts w:ascii="宋体" w:eastAsia="宋体" w:hAnsi="宋体" w:cs="宋体" w:hint="eastAsia"/>
          <w:b/>
          <w:color w:val="000000"/>
          <w:kern w:val="0"/>
          <w:sz w:val="24"/>
        </w:rPr>
        <w:t>需求调查</w:t>
      </w:r>
    </w:p>
    <w:p w:rsidR="00F7251A" w:rsidRDefault="00B61C66">
      <w:pPr>
        <w:numPr>
          <w:ilvl w:val="0"/>
          <w:numId w:val="3"/>
        </w:numPr>
        <w:spacing w:line="560" w:lineRule="exact"/>
        <w:ind w:firstLine="0"/>
        <w:rPr>
          <w:rFonts w:ascii="宋体" w:eastAsia="宋体" w:hAnsi="宋体" w:cs="宋体"/>
          <w:b/>
          <w:bCs/>
          <w:sz w:val="24"/>
        </w:rPr>
      </w:pPr>
      <w:r>
        <w:rPr>
          <w:rFonts w:ascii="宋体" w:eastAsia="宋体" w:hAnsi="宋体" w:cs="宋体" w:hint="eastAsia"/>
          <w:b/>
          <w:bCs/>
          <w:sz w:val="24"/>
        </w:rPr>
        <w:t>相关行业发展情况</w:t>
      </w:r>
    </w:p>
    <w:p w:rsidR="00F7251A" w:rsidRDefault="00B61C66">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涉及的相关标准和规范：</w:t>
      </w:r>
    </w:p>
    <w:p w:rsidR="00F7251A" w:rsidRDefault="00F7251A">
      <w:pPr>
        <w:rPr>
          <w:rFonts w:ascii="宋体" w:eastAsia="宋体" w:hAnsi="宋体" w:cs="宋体"/>
          <w:sz w:val="24"/>
        </w:rPr>
      </w:pPr>
    </w:p>
    <w:p w:rsidR="00F7251A" w:rsidRDefault="00B61C66">
      <w:pPr>
        <w:numPr>
          <w:ilvl w:val="0"/>
          <w:numId w:val="3"/>
        </w:numPr>
        <w:spacing w:line="560" w:lineRule="exact"/>
        <w:ind w:firstLine="0"/>
        <w:rPr>
          <w:rFonts w:ascii="宋体" w:eastAsia="宋体" w:hAnsi="宋体" w:cs="宋体"/>
          <w:b/>
          <w:bCs/>
          <w:sz w:val="24"/>
        </w:rPr>
      </w:pPr>
      <w:r>
        <w:rPr>
          <w:rFonts w:ascii="宋体" w:eastAsia="宋体" w:hAnsi="宋体" w:cs="宋体" w:hint="eastAsia"/>
          <w:b/>
          <w:bCs/>
          <w:sz w:val="24"/>
        </w:rPr>
        <w:t>市场供给情况</w:t>
      </w:r>
    </w:p>
    <w:p w:rsidR="00F7251A" w:rsidRDefault="00B61C66">
      <w:pPr>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市场竞争程度：</w:t>
      </w:r>
    </w:p>
    <w:p w:rsidR="00F7251A" w:rsidRDefault="00F7251A">
      <w:pPr>
        <w:rPr>
          <w:rFonts w:ascii="宋体" w:eastAsia="宋体" w:hAnsi="宋体" w:cs="宋体"/>
          <w:sz w:val="24"/>
        </w:rPr>
      </w:pPr>
    </w:p>
    <w:p w:rsidR="00F7251A" w:rsidRDefault="00B61C66">
      <w:pPr>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价格水平或价格构成：</w:t>
      </w:r>
    </w:p>
    <w:p w:rsidR="00F7251A" w:rsidRDefault="00F7251A">
      <w:pPr>
        <w:rPr>
          <w:rFonts w:ascii="宋体" w:eastAsia="宋体" w:hAnsi="宋体" w:cs="宋体"/>
          <w:sz w:val="24"/>
        </w:rPr>
      </w:pPr>
    </w:p>
    <w:p w:rsidR="00F7251A" w:rsidRDefault="00B61C66">
      <w:pPr>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潜在供应商的数量、履约能力、售后服务能力：</w:t>
      </w:r>
    </w:p>
    <w:p w:rsidR="00F7251A" w:rsidRDefault="00B61C66">
      <w:pPr>
        <w:numPr>
          <w:ilvl w:val="0"/>
          <w:numId w:val="3"/>
        </w:numPr>
        <w:spacing w:line="560" w:lineRule="exact"/>
        <w:ind w:firstLine="0"/>
        <w:rPr>
          <w:rFonts w:ascii="宋体" w:eastAsia="宋体" w:hAnsi="宋体" w:cs="宋体"/>
          <w:b/>
          <w:bCs/>
          <w:sz w:val="24"/>
        </w:rPr>
      </w:pPr>
      <w:r>
        <w:rPr>
          <w:rFonts w:ascii="宋体" w:eastAsia="宋体" w:hAnsi="宋体" w:cs="宋体" w:hint="eastAsia"/>
          <w:b/>
          <w:bCs/>
          <w:sz w:val="24"/>
        </w:rPr>
        <w:t>同类采购项目历史成交信息</w:t>
      </w:r>
    </w:p>
    <w:p w:rsidR="00F7251A" w:rsidRDefault="00F7251A">
      <w:pPr>
        <w:pStyle w:val="3"/>
        <w:rPr>
          <w:rFonts w:ascii="宋体" w:eastAsia="宋体" w:cs="宋体"/>
          <w:sz w:val="24"/>
        </w:rPr>
      </w:pPr>
    </w:p>
    <w:p w:rsidR="00F7251A" w:rsidRDefault="00B61C66">
      <w:pPr>
        <w:numPr>
          <w:ilvl w:val="0"/>
          <w:numId w:val="3"/>
        </w:numPr>
        <w:spacing w:line="560" w:lineRule="exact"/>
        <w:ind w:firstLine="0"/>
        <w:rPr>
          <w:rFonts w:ascii="宋体" w:eastAsia="宋体" w:hAnsi="宋体" w:cs="宋体"/>
          <w:b/>
          <w:bCs/>
          <w:sz w:val="24"/>
        </w:rPr>
      </w:pPr>
      <w:r>
        <w:rPr>
          <w:rFonts w:ascii="宋体" w:eastAsia="宋体" w:hAnsi="宋体" w:cs="宋体" w:hint="eastAsia"/>
          <w:b/>
          <w:bCs/>
          <w:sz w:val="24"/>
        </w:rPr>
        <w:t>其他情况</w:t>
      </w:r>
    </w:p>
    <w:p w:rsidR="00F7251A" w:rsidRDefault="00F7251A">
      <w:pPr>
        <w:ind w:firstLineChars="1250" w:firstLine="3000"/>
        <w:rPr>
          <w:rFonts w:ascii="宋体" w:eastAsia="宋体" w:hAnsi="宋体" w:cs="宋体"/>
          <w:sz w:val="24"/>
        </w:rPr>
      </w:pPr>
    </w:p>
    <w:p w:rsidR="00F7251A" w:rsidRDefault="00B61C66">
      <w:pPr>
        <w:numPr>
          <w:ilvl w:val="0"/>
          <w:numId w:val="3"/>
        </w:numPr>
        <w:ind w:firstLine="0"/>
        <w:rPr>
          <w:rFonts w:ascii="宋体" w:eastAsia="宋体" w:hAnsi="宋体" w:cs="宋体"/>
          <w:b/>
          <w:bCs/>
          <w:sz w:val="24"/>
        </w:rPr>
      </w:pPr>
      <w:r>
        <w:rPr>
          <w:rFonts w:ascii="宋体" w:eastAsia="宋体" w:hAnsi="宋体" w:cs="宋体" w:hint="eastAsia"/>
          <w:b/>
          <w:bCs/>
          <w:sz w:val="24"/>
        </w:rPr>
        <w:t>报价</w:t>
      </w:r>
    </w:p>
    <w:p w:rsidR="00F7251A" w:rsidRDefault="00B61C66">
      <w:pPr>
        <w:pStyle w:val="3"/>
        <w:rPr>
          <w:rFonts w:ascii="宋体" w:eastAsia="宋体" w:cs="宋体"/>
          <w:b w:val="0"/>
          <w:bCs w:val="0"/>
          <w:sz w:val="24"/>
        </w:rPr>
      </w:pPr>
      <w:r>
        <w:rPr>
          <w:rFonts w:ascii="宋体" w:eastAsia="宋体" w:cs="宋体" w:hint="eastAsia"/>
          <w:b w:val="0"/>
          <w:bCs w:val="0"/>
          <w:sz w:val="24"/>
        </w:rPr>
        <w:t>请供应商提供报价明细：（</w:t>
      </w:r>
      <w:r>
        <w:rPr>
          <w:rFonts w:ascii="宋体" w:eastAsia="宋体" w:cs="宋体" w:hint="eastAsia"/>
          <w:b w:val="0"/>
          <w:bCs w:val="0"/>
          <w:sz w:val="24"/>
        </w:rPr>
        <w:t>附件</w:t>
      </w:r>
      <w:r>
        <w:rPr>
          <w:rFonts w:ascii="宋体" w:eastAsia="宋体" w:cs="宋体" w:hint="eastAsia"/>
          <w:b w:val="0"/>
          <w:bCs w:val="0"/>
          <w:sz w:val="24"/>
        </w:rPr>
        <w:t>1</w:t>
      </w:r>
      <w:r>
        <w:rPr>
          <w:rFonts w:ascii="宋体" w:eastAsia="宋体" w:cs="宋体" w:hint="eastAsia"/>
          <w:b w:val="0"/>
          <w:bCs w:val="0"/>
          <w:sz w:val="24"/>
        </w:rPr>
        <w:t>、</w:t>
      </w:r>
      <w:r>
        <w:rPr>
          <w:rFonts w:ascii="宋体" w:eastAsia="宋体" w:cs="宋体" w:hint="eastAsia"/>
          <w:b w:val="0"/>
          <w:bCs w:val="0"/>
          <w:sz w:val="24"/>
        </w:rPr>
        <w:t>2</w:t>
      </w:r>
      <w:r>
        <w:rPr>
          <w:rFonts w:ascii="宋体" w:eastAsia="宋体" w:cs="宋体" w:hint="eastAsia"/>
          <w:b w:val="0"/>
          <w:bCs w:val="0"/>
          <w:sz w:val="24"/>
        </w:rPr>
        <w:t>）</w:t>
      </w:r>
    </w:p>
    <w:p w:rsidR="00F7251A" w:rsidRDefault="00F7251A">
      <w:pPr>
        <w:ind w:firstLineChars="1250" w:firstLine="3000"/>
        <w:rPr>
          <w:rFonts w:ascii="宋体" w:eastAsia="宋体" w:hAnsi="宋体" w:cs="宋体"/>
          <w:sz w:val="24"/>
        </w:rPr>
      </w:pPr>
    </w:p>
    <w:p w:rsidR="00F7251A" w:rsidRDefault="00F7251A">
      <w:pPr>
        <w:pStyle w:val="3"/>
        <w:rPr>
          <w:rFonts w:ascii="宋体" w:eastAsia="宋体" w:cs="宋体"/>
          <w:sz w:val="24"/>
        </w:rPr>
      </w:pPr>
    </w:p>
    <w:p w:rsidR="00F7251A" w:rsidRDefault="00F7251A">
      <w:pPr>
        <w:rPr>
          <w:rFonts w:ascii="宋体" w:eastAsia="宋体" w:hAnsi="宋体" w:cs="宋体"/>
          <w:sz w:val="24"/>
        </w:rPr>
      </w:pPr>
    </w:p>
    <w:p w:rsidR="00F7251A" w:rsidRDefault="00F7251A">
      <w:pPr>
        <w:pStyle w:val="3"/>
        <w:rPr>
          <w:rFonts w:ascii="宋体" w:eastAsia="宋体" w:cs="宋体"/>
          <w:sz w:val="24"/>
        </w:rPr>
      </w:pPr>
    </w:p>
    <w:p w:rsidR="00F7251A" w:rsidRDefault="00F7251A"/>
    <w:p w:rsidR="00F7251A" w:rsidRDefault="00B61C66">
      <w:pPr>
        <w:ind w:firstLineChars="2000" w:firstLine="4800"/>
        <w:rPr>
          <w:rFonts w:ascii="宋体" w:eastAsia="宋体" w:hAnsi="宋体" w:cs="宋体"/>
          <w:sz w:val="24"/>
        </w:rPr>
      </w:pPr>
      <w:r>
        <w:rPr>
          <w:rFonts w:ascii="宋体" w:eastAsia="宋体" w:hAnsi="宋体" w:cs="宋体" w:hint="eastAsia"/>
          <w:sz w:val="24"/>
        </w:rPr>
        <w:t>单位名称（盖章）：</w:t>
      </w:r>
    </w:p>
    <w:p w:rsidR="00F7251A" w:rsidRDefault="00F7251A">
      <w:pPr>
        <w:ind w:firstLineChars="2500" w:firstLine="6000"/>
        <w:rPr>
          <w:rFonts w:ascii="宋体" w:eastAsia="宋体" w:hAnsi="宋体" w:cs="宋体"/>
          <w:sz w:val="24"/>
        </w:rPr>
      </w:pPr>
    </w:p>
    <w:p w:rsidR="00F7251A" w:rsidRDefault="00F7251A">
      <w:pPr>
        <w:rPr>
          <w:sz w:val="32"/>
          <w:szCs w:val="32"/>
        </w:rPr>
      </w:pPr>
    </w:p>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F7251A"/>
    <w:p w:rsidR="00F7251A" w:rsidRDefault="00B61C66">
      <w:pPr>
        <w:tabs>
          <w:tab w:val="left" w:pos="1921"/>
        </w:tabs>
        <w:jc w:val="left"/>
      </w:pPr>
      <w:r>
        <w:rPr>
          <w:rFonts w:hint="eastAsia"/>
        </w:rPr>
        <w:tab/>
      </w:r>
    </w:p>
    <w:p w:rsidR="00F7251A" w:rsidRDefault="00B61C66">
      <w:pPr>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2</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hint="eastAsia"/>
          <w:color w:val="000000"/>
          <w:sz w:val="36"/>
          <w:szCs w:val="36"/>
          <w:shd w:val="clear" w:color="auto" w:fill="FFFFFF"/>
        </w:rPr>
        <w:t>内蒙古自治区文化馆多功能报告厅活动看台建设项目</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hint="eastAsia"/>
          <w:color w:val="000000"/>
          <w:sz w:val="36"/>
          <w:szCs w:val="36"/>
          <w:shd w:val="clear" w:color="auto" w:fill="FFFFFF"/>
        </w:rPr>
        <w:t>报价表</w:t>
      </w:r>
    </w:p>
    <w:p w:rsidR="00F7251A" w:rsidRDefault="00B61C66">
      <w:pPr>
        <w:jc w:val="left"/>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32"/>
          <w:szCs w:val="32"/>
          <w:shd w:val="clear" w:color="auto" w:fill="FFFFFF"/>
        </w:rPr>
        <w:t>1.</w:t>
      </w:r>
      <w:r>
        <w:rPr>
          <w:rFonts w:ascii="宋体" w:eastAsia="宋体" w:hAnsi="宋体" w:cs="宋体" w:hint="eastAsia"/>
          <w:b/>
          <w:bCs/>
          <w:color w:val="000000"/>
          <w:sz w:val="32"/>
          <w:szCs w:val="32"/>
          <w:shd w:val="clear" w:color="auto" w:fill="FFFFFF"/>
        </w:rPr>
        <w:t>看台</w:t>
      </w:r>
    </w:p>
    <w:tbl>
      <w:tblPr>
        <w:tblStyle w:val="a5"/>
        <w:tblW w:w="10632" w:type="dxa"/>
        <w:jc w:val="center"/>
        <w:tblLayout w:type="fixed"/>
        <w:tblLook w:val="04A0"/>
      </w:tblPr>
      <w:tblGrid>
        <w:gridCol w:w="763"/>
        <w:gridCol w:w="1592"/>
        <w:gridCol w:w="5225"/>
        <w:gridCol w:w="750"/>
        <w:gridCol w:w="763"/>
        <w:gridCol w:w="763"/>
        <w:gridCol w:w="776"/>
      </w:tblGrid>
      <w:tr w:rsidR="00F7251A">
        <w:trPr>
          <w:trHeight w:val="581"/>
          <w:jc w:val="center"/>
        </w:trPr>
        <w:tc>
          <w:tcPr>
            <w:tcW w:w="763" w:type="dxa"/>
            <w:vAlign w:val="center"/>
          </w:tcPr>
          <w:p w:rsidR="00F7251A" w:rsidRDefault="00B61C66">
            <w:pPr>
              <w:jc w:val="center"/>
              <w:rPr>
                <w:sz w:val="18"/>
                <w:szCs w:val="21"/>
              </w:rPr>
            </w:pPr>
            <w:r>
              <w:rPr>
                <w:rFonts w:ascii="宋体" w:eastAsia="宋体" w:hAnsi="宋体" w:cs="宋体" w:hint="eastAsia"/>
                <w:b/>
                <w:bCs/>
                <w:color w:val="000000"/>
                <w:kern w:val="0"/>
                <w:sz w:val="24"/>
                <w:lang/>
              </w:rPr>
              <w:t>序号</w:t>
            </w:r>
          </w:p>
        </w:tc>
        <w:tc>
          <w:tcPr>
            <w:tcW w:w="1592" w:type="dxa"/>
            <w:vAlign w:val="center"/>
          </w:tcPr>
          <w:p w:rsidR="00F7251A" w:rsidRDefault="00B61C66">
            <w:pPr>
              <w:jc w:val="center"/>
              <w:rPr>
                <w:sz w:val="18"/>
                <w:szCs w:val="21"/>
              </w:rPr>
            </w:pPr>
            <w:r>
              <w:rPr>
                <w:rFonts w:ascii="宋体" w:eastAsia="宋体" w:hAnsi="宋体" w:cs="宋体" w:hint="eastAsia"/>
                <w:b/>
                <w:bCs/>
                <w:color w:val="000000"/>
                <w:kern w:val="0"/>
                <w:sz w:val="24"/>
                <w:lang/>
              </w:rPr>
              <w:t>设备名称</w:t>
            </w:r>
          </w:p>
        </w:tc>
        <w:tc>
          <w:tcPr>
            <w:tcW w:w="5225" w:type="dxa"/>
            <w:vAlign w:val="center"/>
          </w:tcPr>
          <w:p w:rsidR="00F7251A" w:rsidRDefault="00B61C66">
            <w:pPr>
              <w:jc w:val="center"/>
              <w:rPr>
                <w:sz w:val="18"/>
                <w:szCs w:val="21"/>
              </w:rPr>
            </w:pPr>
            <w:r>
              <w:rPr>
                <w:rFonts w:ascii="宋体" w:eastAsia="宋体" w:hAnsi="宋体" w:cs="宋体" w:hint="eastAsia"/>
                <w:b/>
                <w:bCs/>
                <w:color w:val="000000"/>
                <w:kern w:val="0"/>
                <w:sz w:val="24"/>
                <w:lang/>
              </w:rPr>
              <w:t>主要技术参数</w:t>
            </w:r>
          </w:p>
        </w:tc>
        <w:tc>
          <w:tcPr>
            <w:tcW w:w="750" w:type="dxa"/>
            <w:vAlign w:val="center"/>
          </w:tcPr>
          <w:p w:rsidR="00F7251A" w:rsidRDefault="00B61C66">
            <w:pPr>
              <w:jc w:val="center"/>
              <w:rPr>
                <w:sz w:val="18"/>
                <w:szCs w:val="21"/>
              </w:rPr>
            </w:pPr>
            <w:r>
              <w:rPr>
                <w:rFonts w:ascii="宋体" w:eastAsia="宋体" w:hAnsi="宋体" w:cs="宋体" w:hint="eastAsia"/>
                <w:b/>
                <w:bCs/>
                <w:color w:val="000000"/>
                <w:kern w:val="0"/>
                <w:sz w:val="24"/>
                <w:lang/>
              </w:rPr>
              <w:t>单位</w:t>
            </w:r>
          </w:p>
        </w:tc>
        <w:tc>
          <w:tcPr>
            <w:tcW w:w="763" w:type="dxa"/>
            <w:vAlign w:val="center"/>
          </w:tcPr>
          <w:p w:rsidR="00F7251A" w:rsidRDefault="00B61C66">
            <w:pPr>
              <w:jc w:val="center"/>
              <w:rPr>
                <w:sz w:val="18"/>
                <w:szCs w:val="21"/>
              </w:rPr>
            </w:pPr>
            <w:r>
              <w:rPr>
                <w:rFonts w:ascii="宋体" w:eastAsia="宋体" w:hAnsi="宋体" w:cs="宋体" w:hint="eastAsia"/>
                <w:b/>
                <w:bCs/>
                <w:color w:val="000000"/>
                <w:kern w:val="0"/>
                <w:sz w:val="24"/>
                <w:lang/>
              </w:rPr>
              <w:t>数量</w:t>
            </w:r>
          </w:p>
        </w:tc>
        <w:tc>
          <w:tcPr>
            <w:tcW w:w="763" w:type="dxa"/>
            <w:vAlign w:val="center"/>
          </w:tcPr>
          <w:p w:rsidR="00F7251A" w:rsidRDefault="00B61C66">
            <w:r>
              <w:rPr>
                <w:rFonts w:ascii="宋体" w:eastAsia="宋体" w:hAnsi="宋体" w:cs="宋体" w:hint="eastAsia"/>
                <w:b/>
                <w:bCs/>
                <w:color w:val="000000"/>
                <w:kern w:val="0"/>
                <w:sz w:val="24"/>
                <w:lang/>
              </w:rPr>
              <w:t>单价</w:t>
            </w:r>
          </w:p>
        </w:tc>
        <w:tc>
          <w:tcPr>
            <w:tcW w:w="776" w:type="dxa"/>
            <w:vAlign w:val="center"/>
          </w:tcPr>
          <w:p w:rsidR="00F7251A" w:rsidRDefault="00B61C66">
            <w:pPr>
              <w:jc w:val="center"/>
            </w:pPr>
            <w:r>
              <w:rPr>
                <w:rFonts w:ascii="宋体" w:eastAsia="宋体" w:hAnsi="宋体" w:cs="宋体" w:hint="eastAsia"/>
                <w:b/>
                <w:bCs/>
                <w:color w:val="000000"/>
                <w:kern w:val="0"/>
                <w:sz w:val="24"/>
                <w:lang/>
              </w:rPr>
              <w:t>总价</w:t>
            </w:r>
          </w:p>
        </w:tc>
      </w:tr>
      <w:tr w:rsidR="00F7251A">
        <w:trPr>
          <w:jc w:val="center"/>
        </w:trPr>
        <w:tc>
          <w:tcPr>
            <w:tcW w:w="763" w:type="dxa"/>
            <w:vAlign w:val="center"/>
          </w:tcPr>
          <w:p w:rsidR="00F7251A" w:rsidRDefault="00B61C66">
            <w:pPr>
              <w:jc w:val="center"/>
            </w:pPr>
            <w:r>
              <w:rPr>
                <w:rFonts w:ascii="Calibri" w:eastAsia="宋体" w:hAnsi="Calibri" w:cs="Times New Roman" w:hint="eastAsia"/>
                <w:sz w:val="36"/>
                <w:szCs w:val="36"/>
              </w:rPr>
              <w:t>1</w:t>
            </w:r>
          </w:p>
        </w:tc>
        <w:tc>
          <w:tcPr>
            <w:tcW w:w="1592" w:type="dxa"/>
            <w:vAlign w:val="center"/>
          </w:tcPr>
          <w:p w:rsidR="00F7251A" w:rsidRDefault="00B61C66">
            <w:pPr>
              <w:jc w:val="center"/>
            </w:pPr>
            <w:r>
              <w:rPr>
                <w:rFonts w:hint="eastAsia"/>
                <w:sz w:val="28"/>
                <w:szCs w:val="28"/>
              </w:rPr>
              <w:t>座椅</w:t>
            </w:r>
          </w:p>
        </w:tc>
        <w:tc>
          <w:tcPr>
            <w:tcW w:w="5225"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含水率≤</w:t>
            </w:r>
            <w:r>
              <w:rPr>
                <w:rFonts w:ascii="仿宋_GB2312" w:eastAsia="仿宋_GB2312" w:hAnsi="仿宋_GB2312" w:cs="仿宋_GB2312" w:hint="eastAsia"/>
                <w:sz w:val="24"/>
              </w:rPr>
              <w:t>12%</w:t>
            </w:r>
            <w:r>
              <w:rPr>
                <w:rFonts w:ascii="仿宋_GB2312" w:eastAsia="仿宋_GB2312" w:hAnsi="仿宋_GB2312" w:cs="仿宋_GB2312" w:hint="eastAsia"/>
                <w:sz w:val="24"/>
              </w:rPr>
              <w:t>；</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厚度</w:t>
            </w:r>
            <w:r>
              <w:rPr>
                <w:rFonts w:ascii="仿宋_GB2312" w:eastAsia="仿宋_GB2312" w:hAnsi="仿宋_GB2312" w:cs="仿宋_GB2312" w:hint="eastAsia"/>
                <w:sz w:val="24"/>
              </w:rPr>
              <w:t>≥</w:t>
            </w:r>
            <w:r>
              <w:rPr>
                <w:rFonts w:ascii="仿宋_GB2312" w:eastAsia="仿宋_GB2312" w:hAnsi="仿宋_GB2312" w:cs="仿宋_GB2312" w:hint="eastAsia"/>
                <w:sz w:val="24"/>
              </w:rPr>
              <w:t>16mm</w:t>
            </w:r>
            <w:r>
              <w:rPr>
                <w:rFonts w:ascii="仿宋_GB2312" w:eastAsia="仿宋_GB2312" w:hAnsi="仿宋_GB2312" w:cs="仿宋_GB2312" w:hint="eastAsia"/>
                <w:sz w:val="24"/>
              </w:rPr>
              <w:t>；</w:t>
            </w:r>
          </w:p>
          <w:p w:rsidR="00F7251A" w:rsidRDefault="00B61C66">
            <w:pPr>
              <w:numPr>
                <w:ilvl w:val="0"/>
                <w:numId w:val="4"/>
              </w:numPr>
              <w:tabs>
                <w:tab w:val="clear" w:pos="312"/>
              </w:tabs>
              <w:jc w:val="center"/>
              <w:rPr>
                <w:rFonts w:ascii="仿宋_GB2312" w:eastAsia="仿宋_GB2312" w:hAnsi="仿宋_GB2312" w:cs="仿宋_GB2312"/>
                <w:sz w:val="24"/>
              </w:rPr>
            </w:pPr>
            <w:r>
              <w:rPr>
                <w:rFonts w:ascii="仿宋_GB2312" w:eastAsia="仿宋_GB2312" w:hAnsi="仿宋_GB2312" w:cs="仿宋_GB2312" w:hint="eastAsia"/>
                <w:sz w:val="24"/>
              </w:rPr>
              <w:t>靠背密度</w:t>
            </w:r>
            <w:r>
              <w:rPr>
                <w:rFonts w:ascii="仿宋_GB2312" w:eastAsia="仿宋_GB2312" w:hAnsi="仿宋_GB2312" w:cs="仿宋_GB2312" w:hint="eastAsia"/>
                <w:sz w:val="24"/>
              </w:rPr>
              <w:t>45</w:t>
            </w:r>
            <w:r>
              <w:rPr>
                <w:rFonts w:ascii="仿宋_GB2312" w:eastAsia="仿宋_GB2312" w:hAnsi="仿宋_GB2312" w:cs="仿宋_GB2312" w:hint="eastAsia"/>
                <w:sz w:val="24"/>
              </w:rPr>
              <w:t>—</w:t>
            </w:r>
            <w:r>
              <w:rPr>
                <w:rFonts w:ascii="仿宋_GB2312" w:eastAsia="仿宋_GB2312" w:hAnsi="仿宋_GB2312" w:cs="仿宋_GB2312" w:hint="eastAsia"/>
                <w:sz w:val="24"/>
              </w:rPr>
              <w:t>55kg/m</w:t>
            </w:r>
            <w:r>
              <w:rPr>
                <w:rFonts w:ascii="仿宋_GB2312" w:eastAsia="仿宋_GB2312" w:hAnsi="仿宋_GB2312" w:cs="仿宋_GB2312" w:hint="eastAsia"/>
                <w:sz w:val="24"/>
              </w:rPr>
              <w:t>³，</w:t>
            </w:r>
            <w:r>
              <w:rPr>
                <w:rFonts w:ascii="仿宋_GB2312" w:eastAsia="仿宋_GB2312" w:hAnsi="仿宋_GB2312" w:cs="仿宋_GB2312" w:hint="eastAsia"/>
                <w:sz w:val="24"/>
              </w:rPr>
              <w:t>坐垫</w:t>
            </w:r>
            <w:r>
              <w:rPr>
                <w:rFonts w:ascii="仿宋_GB2312" w:eastAsia="仿宋_GB2312" w:hAnsi="仿宋_GB2312" w:cs="仿宋_GB2312" w:hint="eastAsia"/>
                <w:sz w:val="24"/>
              </w:rPr>
              <w:t>密度</w:t>
            </w:r>
            <w:r>
              <w:rPr>
                <w:rFonts w:ascii="仿宋_GB2312" w:eastAsia="仿宋_GB2312" w:hAnsi="仿宋_GB2312" w:cs="仿宋_GB2312" w:hint="eastAsia"/>
                <w:sz w:val="24"/>
              </w:rPr>
              <w:t>55-65kg/m</w:t>
            </w:r>
            <w:r>
              <w:rPr>
                <w:rFonts w:ascii="仿宋_GB2312" w:eastAsia="仿宋_GB2312" w:hAnsi="仿宋_GB2312" w:cs="仿宋_GB2312" w:hint="eastAsia"/>
                <w:sz w:val="24"/>
              </w:rPr>
              <w:t>³，制品自然风化时间</w:t>
            </w:r>
            <w:r>
              <w:rPr>
                <w:rFonts w:ascii="仿宋_GB2312" w:eastAsia="仿宋_GB2312" w:hAnsi="仿宋_GB2312" w:cs="仿宋_GB2312" w:hint="eastAsia"/>
                <w:sz w:val="24"/>
              </w:rPr>
              <w:t>≥</w:t>
            </w:r>
            <w:r>
              <w:rPr>
                <w:rFonts w:ascii="仿宋_GB2312" w:eastAsia="仿宋_GB2312" w:hAnsi="仿宋_GB2312" w:cs="仿宋_GB2312" w:hint="eastAsia"/>
                <w:sz w:val="24"/>
              </w:rPr>
              <w:t>60</w:t>
            </w:r>
            <w:r>
              <w:rPr>
                <w:rFonts w:ascii="仿宋_GB2312" w:eastAsia="仿宋_GB2312" w:hAnsi="仿宋_GB2312" w:cs="仿宋_GB2312" w:hint="eastAsia"/>
                <w:sz w:val="24"/>
              </w:rPr>
              <w:t>年；</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座椅座面需采用独特</w:t>
            </w:r>
            <w:r>
              <w:rPr>
                <w:rFonts w:ascii="仿宋_GB2312" w:eastAsia="仿宋_GB2312" w:hAnsi="仿宋_GB2312" w:cs="仿宋_GB2312" w:hint="eastAsia"/>
                <w:sz w:val="24"/>
              </w:rPr>
              <w:t>的“</w:t>
            </w:r>
            <w:r>
              <w:rPr>
                <w:rFonts w:ascii="仿宋_GB2312" w:eastAsia="仿宋_GB2312" w:hAnsi="仿宋_GB2312" w:cs="仿宋_GB2312" w:hint="eastAsia"/>
                <w:sz w:val="24"/>
              </w:rPr>
              <w:t>W</w:t>
            </w:r>
            <w:r>
              <w:rPr>
                <w:rFonts w:ascii="仿宋_GB2312" w:eastAsia="仿宋_GB2312" w:hAnsi="仿宋_GB2312" w:cs="仿宋_GB2312" w:hint="eastAsia"/>
                <w:sz w:val="24"/>
              </w:rPr>
              <w:t>”型设计；</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背绵包覆方式为内嵌钢丝拉绳捆绑式，背座软垫表面可做装饰按摩包布纽扣、分体、凹沟等多种特殊工艺处理；</w:t>
            </w:r>
          </w:p>
          <w:p w:rsidR="00F7251A" w:rsidRDefault="00B61C66">
            <w:pPr>
              <w:jc w:val="center"/>
            </w:pPr>
            <w:r>
              <w:rPr>
                <w:rFonts w:ascii="仿宋_GB2312" w:eastAsia="仿宋_GB2312" w:hAnsi="仿宋_GB2312" w:cs="仿宋_GB2312" w:hint="eastAsia"/>
                <w:sz w:val="24"/>
              </w:rPr>
              <w:t>5.</w:t>
            </w:r>
            <w:r>
              <w:rPr>
                <w:rFonts w:ascii="仿宋_GB2312" w:eastAsia="仿宋_GB2312" w:hAnsi="仿宋_GB2312" w:cs="仿宋_GB2312" w:hint="eastAsia"/>
                <w:sz w:val="24"/>
              </w:rPr>
              <w:t>面料：采用高档麻布面料，具有阻燃、抗污、防褪色、防静电、手感舒适、长期使用不起球、无褶皱等特点。</w:t>
            </w:r>
          </w:p>
        </w:tc>
        <w:tc>
          <w:tcPr>
            <w:tcW w:w="750" w:type="dxa"/>
            <w:vAlign w:val="center"/>
          </w:tcPr>
          <w:p w:rsidR="00F7251A" w:rsidRDefault="00B61C66">
            <w:pPr>
              <w:jc w:val="center"/>
              <w:rPr>
                <w:sz w:val="28"/>
                <w:szCs w:val="28"/>
              </w:rPr>
            </w:pPr>
            <w:r>
              <w:rPr>
                <w:rFonts w:hint="eastAsia"/>
                <w:sz w:val="28"/>
                <w:szCs w:val="28"/>
              </w:rPr>
              <w:t>套</w:t>
            </w:r>
          </w:p>
        </w:tc>
        <w:tc>
          <w:tcPr>
            <w:tcW w:w="763" w:type="dxa"/>
            <w:vAlign w:val="center"/>
          </w:tcPr>
          <w:p w:rsidR="00F7251A" w:rsidRDefault="00B61C66">
            <w:pPr>
              <w:widowControl/>
              <w:jc w:val="center"/>
              <w:textAlignment w:val="center"/>
              <w:rPr>
                <w:rFonts w:ascii="宋体" w:eastAsia="宋体" w:hAnsi="宋体" w:cs="宋体"/>
                <w:color w:val="000000"/>
                <w:kern w:val="0"/>
                <w:sz w:val="28"/>
                <w:szCs w:val="28"/>
                <w:lang/>
              </w:rPr>
            </w:pPr>
            <w:r>
              <w:rPr>
                <w:rFonts w:ascii="宋体" w:eastAsia="宋体" w:hAnsi="宋体" w:cs="宋体" w:hint="eastAsia"/>
                <w:color w:val="000000"/>
                <w:kern w:val="0"/>
                <w:sz w:val="28"/>
                <w:szCs w:val="28"/>
                <w:lang/>
              </w:rPr>
              <w:t>273</w:t>
            </w:r>
          </w:p>
        </w:tc>
        <w:tc>
          <w:tcPr>
            <w:tcW w:w="763" w:type="dxa"/>
            <w:vAlign w:val="center"/>
          </w:tcPr>
          <w:p w:rsidR="00F7251A" w:rsidRDefault="00F7251A">
            <w:pPr>
              <w:widowControl/>
              <w:jc w:val="center"/>
              <w:textAlignment w:val="center"/>
              <w:rPr>
                <w:rFonts w:ascii="宋体" w:eastAsia="宋体" w:hAnsi="宋体" w:cs="宋体"/>
                <w:color w:val="000000"/>
                <w:kern w:val="0"/>
                <w:sz w:val="28"/>
                <w:szCs w:val="28"/>
                <w:lang/>
              </w:rPr>
            </w:pPr>
          </w:p>
        </w:tc>
        <w:tc>
          <w:tcPr>
            <w:tcW w:w="776" w:type="dxa"/>
            <w:vAlign w:val="center"/>
          </w:tcPr>
          <w:p w:rsidR="00F7251A" w:rsidRDefault="00F7251A">
            <w:pPr>
              <w:widowControl/>
              <w:jc w:val="center"/>
              <w:textAlignment w:val="center"/>
              <w:rPr>
                <w:rFonts w:ascii="宋体" w:eastAsia="宋体" w:hAnsi="宋体" w:cs="宋体"/>
                <w:color w:val="000000"/>
                <w:kern w:val="0"/>
                <w:sz w:val="28"/>
                <w:szCs w:val="28"/>
                <w:lang/>
              </w:rPr>
            </w:pPr>
          </w:p>
        </w:tc>
      </w:tr>
      <w:tr w:rsidR="00F7251A">
        <w:trPr>
          <w:trHeight w:val="378"/>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2</w:t>
            </w:r>
          </w:p>
          <w:p w:rsidR="00F7251A" w:rsidRDefault="00F7251A">
            <w:pPr>
              <w:jc w:val="center"/>
              <w:rPr>
                <w:rFonts w:ascii="Calibri" w:eastAsia="宋体" w:hAnsi="Calibri" w:cs="Times New Roman"/>
                <w:sz w:val="18"/>
                <w:szCs w:val="18"/>
              </w:rPr>
            </w:pP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2"/>
                <w:szCs w:val="22"/>
              </w:rPr>
            </w:pPr>
          </w:p>
          <w:p w:rsidR="00F7251A" w:rsidRDefault="00B61C66">
            <w:pPr>
              <w:jc w:val="center"/>
              <w:rPr>
                <w:rFonts w:ascii="Calibri" w:eastAsia="宋体" w:hAnsi="Calibri" w:cs="Times New Roman"/>
                <w:sz w:val="18"/>
                <w:szCs w:val="18"/>
              </w:rPr>
            </w:pPr>
            <w:r>
              <w:rPr>
                <w:rFonts w:hint="eastAsia"/>
                <w:sz w:val="30"/>
                <w:szCs w:val="30"/>
              </w:rPr>
              <w:t>活动看台</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一：活动看台设计要求</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看台在满足承载座椅本身重量外，还满足承受下述载荷：每平方米动载荷≥</w:t>
            </w:r>
            <w:r>
              <w:rPr>
                <w:rFonts w:ascii="仿宋_GB2312" w:eastAsia="仿宋_GB2312" w:hAnsi="仿宋_GB2312" w:cs="仿宋_GB2312" w:hint="eastAsia"/>
                <w:sz w:val="24"/>
              </w:rPr>
              <w:t>450kg</w:t>
            </w:r>
            <w:r>
              <w:rPr>
                <w:rFonts w:ascii="仿宋_GB2312" w:eastAsia="仿宋_GB2312" w:hAnsi="仿宋_GB2312" w:cs="仿宋_GB2312" w:hint="eastAsia"/>
                <w:sz w:val="24"/>
              </w:rPr>
              <w:t>：每米长可承受左右摆动负载≥</w:t>
            </w:r>
            <w:r>
              <w:rPr>
                <w:rFonts w:ascii="仿宋_GB2312" w:eastAsia="仿宋_GB2312" w:hAnsi="仿宋_GB2312" w:cs="仿宋_GB2312" w:hint="eastAsia"/>
                <w:sz w:val="24"/>
              </w:rPr>
              <w:t>36kg</w:t>
            </w:r>
            <w:r>
              <w:rPr>
                <w:rFonts w:ascii="仿宋_GB2312" w:eastAsia="仿宋_GB2312" w:hAnsi="仿宋_GB2312" w:cs="仿宋_GB2312" w:hint="eastAsia"/>
                <w:sz w:val="24"/>
              </w:rPr>
              <w:t>。</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护栏设计满足承受水平力如下：顶端满足承受每米≥</w:t>
            </w:r>
            <w:r>
              <w:rPr>
                <w:rFonts w:ascii="仿宋_GB2312" w:eastAsia="仿宋_GB2312" w:hAnsi="仿宋_GB2312" w:cs="仿宋_GB2312" w:hint="eastAsia"/>
                <w:sz w:val="24"/>
              </w:rPr>
              <w:t>65kg,</w:t>
            </w:r>
            <w:r>
              <w:rPr>
                <w:rFonts w:ascii="仿宋_GB2312" w:eastAsia="仿宋_GB2312" w:hAnsi="仿宋_GB2312" w:cs="仿宋_GB2312" w:hint="eastAsia"/>
                <w:sz w:val="24"/>
              </w:rPr>
              <w:t>护栏中间满足承受每米≥</w:t>
            </w:r>
            <w:r>
              <w:rPr>
                <w:rFonts w:ascii="仿宋_GB2312" w:eastAsia="仿宋_GB2312" w:hAnsi="仿宋_GB2312" w:cs="仿宋_GB2312" w:hint="eastAsia"/>
                <w:sz w:val="24"/>
              </w:rPr>
              <w:t>135kg</w:t>
            </w:r>
            <w:r>
              <w:rPr>
                <w:rFonts w:ascii="仿宋_GB2312" w:eastAsia="仿宋_GB2312" w:hAnsi="仿宋_GB2312" w:cs="仿宋_GB2312" w:hint="eastAsia"/>
                <w:sz w:val="24"/>
              </w:rPr>
              <w:t>。</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活动看台构架强度为：每座静载≥</w:t>
            </w:r>
            <w:r>
              <w:rPr>
                <w:rFonts w:ascii="仿宋_GB2312" w:eastAsia="仿宋_GB2312" w:hAnsi="仿宋_GB2312" w:cs="仿宋_GB2312" w:hint="eastAsia"/>
                <w:sz w:val="24"/>
              </w:rPr>
              <w:t>200kg</w:t>
            </w:r>
            <w:r>
              <w:rPr>
                <w:rFonts w:ascii="仿宋_GB2312" w:eastAsia="仿宋_GB2312" w:hAnsi="仿宋_GB2312" w:cs="仿宋_GB2312" w:hint="eastAsia"/>
                <w:sz w:val="24"/>
              </w:rPr>
              <w:t>；床架耐冲击强度为：每座静载≥</w:t>
            </w:r>
            <w:r>
              <w:rPr>
                <w:rFonts w:ascii="仿宋_GB2312" w:eastAsia="仿宋_GB2312" w:hAnsi="仿宋_GB2312" w:cs="仿宋_GB2312" w:hint="eastAsia"/>
                <w:sz w:val="24"/>
              </w:rPr>
              <w:t>200kg</w:t>
            </w:r>
            <w:r>
              <w:rPr>
                <w:rFonts w:ascii="仿宋_GB2312" w:eastAsia="仿宋_GB2312" w:hAnsi="仿宋_GB2312" w:cs="仿宋_GB2312" w:hint="eastAsia"/>
                <w:sz w:val="24"/>
              </w:rPr>
              <w:t>，每层中间加载≥</w:t>
            </w:r>
            <w:r>
              <w:rPr>
                <w:rFonts w:ascii="仿宋_GB2312" w:eastAsia="仿宋_GB2312" w:hAnsi="仿宋_GB2312" w:cs="仿宋_GB2312" w:hint="eastAsia"/>
                <w:sz w:val="24"/>
              </w:rPr>
              <w:t>80kg</w:t>
            </w:r>
            <w:r>
              <w:rPr>
                <w:rFonts w:ascii="仿宋_GB2312" w:eastAsia="仿宋_GB2312" w:hAnsi="仿宋_GB2312" w:cs="仿宋_GB2312" w:hint="eastAsia"/>
                <w:sz w:val="24"/>
              </w:rPr>
              <w:t>、≥</w:t>
            </w:r>
            <w:r>
              <w:rPr>
                <w:rFonts w:ascii="仿宋_GB2312" w:eastAsia="仿宋_GB2312" w:hAnsi="仿宋_GB2312" w:cs="仿宋_GB2312" w:hint="eastAsia"/>
                <w:sz w:val="24"/>
              </w:rPr>
              <w:t>300mm</w:t>
            </w:r>
            <w:r>
              <w:rPr>
                <w:rFonts w:ascii="仿宋_GB2312" w:eastAsia="仿宋_GB2312" w:hAnsi="仿宋_GB2312" w:cs="仿宋_GB2312" w:hint="eastAsia"/>
                <w:sz w:val="24"/>
              </w:rPr>
              <w:t>高度冲击，不产生永久变形。</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看台两边及前沿有安全的护栏，表面喷塑。</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看台前沿外表用铝合金包边美观，看台踏步材质≥</w:t>
            </w:r>
            <w:r>
              <w:rPr>
                <w:rFonts w:ascii="仿宋_GB2312" w:eastAsia="仿宋_GB2312" w:hAnsi="仿宋_GB2312" w:cs="仿宋_GB2312" w:hint="eastAsia"/>
                <w:sz w:val="24"/>
              </w:rPr>
              <w:t>18mm</w:t>
            </w:r>
            <w:r>
              <w:rPr>
                <w:rFonts w:ascii="仿宋_GB2312" w:eastAsia="仿宋_GB2312" w:hAnsi="仿宋_GB2312" w:cs="仿宋_GB2312" w:hint="eastAsia"/>
                <w:sz w:val="24"/>
              </w:rPr>
              <w:t>多层实木板组装而成防滑，避免观众上下时滑倒。</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二：系统材料说明</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脚轮：采用宽幅</w:t>
            </w:r>
            <w:r>
              <w:rPr>
                <w:rFonts w:ascii="仿宋_GB2312" w:eastAsia="仿宋_GB2312" w:hAnsi="仿宋_GB2312" w:cs="仿宋_GB2312" w:hint="eastAsia"/>
                <w:sz w:val="24"/>
              </w:rPr>
              <w:t>PU</w:t>
            </w:r>
            <w:r>
              <w:rPr>
                <w:rFonts w:ascii="仿宋_GB2312" w:eastAsia="仿宋_GB2312" w:hAnsi="仿宋_GB2312" w:cs="仿宋_GB2312" w:hint="eastAsia"/>
                <w:sz w:val="24"/>
              </w:rPr>
              <w:t>轮，直径≥</w:t>
            </w:r>
            <w:r>
              <w:rPr>
                <w:rFonts w:ascii="仿宋_GB2312" w:eastAsia="仿宋_GB2312" w:hAnsi="仿宋_GB2312" w:cs="仿宋_GB2312" w:hint="eastAsia"/>
                <w:sz w:val="24"/>
              </w:rPr>
              <w:t>100mm</w:t>
            </w:r>
            <w:r>
              <w:rPr>
                <w:rFonts w:ascii="仿宋_GB2312" w:eastAsia="仿宋_GB2312" w:hAnsi="仿宋_GB2312" w:cs="仿宋_GB2312" w:hint="eastAsia"/>
                <w:sz w:val="24"/>
              </w:rPr>
              <w:t>，轮辐为</w:t>
            </w:r>
            <w:r>
              <w:rPr>
                <w:rFonts w:ascii="仿宋_GB2312" w:eastAsia="仿宋_GB2312" w:hAnsi="仿宋_GB2312" w:cs="仿宋_GB2312" w:hint="eastAsia"/>
                <w:sz w:val="24"/>
              </w:rPr>
              <w:t>B</w:t>
            </w:r>
            <w:r>
              <w:rPr>
                <w:rFonts w:ascii="仿宋_GB2312" w:eastAsia="仿宋_GB2312" w:hAnsi="仿宋_GB2312" w:cs="仿宋_GB2312" w:hint="eastAsia"/>
                <w:sz w:val="24"/>
              </w:rPr>
              <w:t>≥</w:t>
            </w:r>
            <w:r>
              <w:rPr>
                <w:rFonts w:ascii="仿宋_GB2312" w:eastAsia="仿宋_GB2312" w:hAnsi="仿宋_GB2312" w:cs="仿宋_GB2312" w:hint="eastAsia"/>
                <w:sz w:val="24"/>
              </w:rPr>
              <w:t>32mm</w:t>
            </w:r>
            <w:r>
              <w:rPr>
                <w:rFonts w:ascii="仿宋_GB2312" w:eastAsia="仿宋_GB2312" w:hAnsi="仿宋_GB2312" w:cs="仿宋_GB2312" w:hint="eastAsia"/>
                <w:sz w:val="24"/>
              </w:rPr>
              <w:t>。内层采用滚珠轴承，中间为尼龙层，再覆以高韧性耐磨聚氨酯层，能承受巨力且不磨损地板。</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2.</w:t>
            </w:r>
            <w:r>
              <w:rPr>
                <w:rFonts w:ascii="仿宋_GB2312" w:eastAsia="仿宋_GB2312" w:hAnsi="仿宋_GB2312" w:cs="仿宋_GB2312" w:hint="eastAsia"/>
                <w:sz w:val="24"/>
              </w:rPr>
              <w:t>驱动轮有多条加强筋</w:t>
            </w:r>
            <w:r>
              <w:rPr>
                <w:rFonts w:ascii="仿宋_GB2312" w:eastAsia="仿宋_GB2312" w:hAnsi="仿宋_GB2312" w:cs="仿宋_GB2312" w:hint="eastAsia"/>
                <w:sz w:val="24"/>
              </w:rPr>
              <w:t>PU</w:t>
            </w:r>
            <w:r>
              <w:rPr>
                <w:rFonts w:ascii="仿宋_GB2312" w:eastAsia="仿宋_GB2312" w:hAnsi="仿宋_GB2312" w:cs="仿宋_GB2312" w:hint="eastAsia"/>
                <w:sz w:val="24"/>
              </w:rPr>
              <w:t>结构，提供看台所需驱动摩</w:t>
            </w:r>
            <w:r>
              <w:rPr>
                <w:rFonts w:ascii="仿宋_GB2312" w:eastAsia="仿宋_GB2312" w:hAnsi="仿宋_GB2312" w:cs="仿宋_GB2312" w:hint="eastAsia"/>
                <w:sz w:val="24"/>
              </w:rPr>
              <w:t>擦力，可轻易克服地面缺陷，满足看台使用需求，且不磨损地板。</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伸缩脚：每排伸缩脚的数量可根据场地的大小及要求设置。每只伸缩脚下装有</w:t>
            </w:r>
            <w:r>
              <w:rPr>
                <w:rFonts w:ascii="仿宋_GB2312" w:eastAsia="仿宋_GB2312" w:hAnsi="仿宋_GB2312" w:cs="仿宋_GB2312" w:hint="eastAsia"/>
                <w:sz w:val="24"/>
              </w:rPr>
              <w:t>3</w:t>
            </w:r>
            <w:r>
              <w:rPr>
                <w:rFonts w:ascii="仿宋_GB2312" w:eastAsia="仿宋_GB2312" w:hAnsi="仿宋_GB2312" w:cs="仿宋_GB2312" w:hint="eastAsia"/>
                <w:sz w:val="24"/>
              </w:rPr>
              <w:t>个脚轮。在地板上滚动时，不伤害地板并不会留下滚动痕迹。</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 w:val="24"/>
              </w:rPr>
              <w:t>4.</w:t>
            </w:r>
            <w:r>
              <w:rPr>
                <w:rFonts w:ascii="仿宋_GB2312" w:eastAsia="仿宋_GB2312" w:hAnsi="仿宋_GB2312" w:cs="仿宋_GB2312" w:hint="eastAsia"/>
                <w:sz w:val="24"/>
              </w:rPr>
              <w:t>骨架：采用组合件结构，材料采</w:t>
            </w:r>
            <w:r>
              <w:rPr>
                <w:rFonts w:ascii="仿宋_GB2312" w:eastAsia="仿宋_GB2312" w:hAnsi="仿宋_GB2312" w:cs="仿宋_GB2312" w:hint="eastAsia"/>
                <w:szCs w:val="21"/>
              </w:rPr>
              <w:t>用钢材，支撑组件钢板厚度≥</w:t>
            </w:r>
            <w:r>
              <w:rPr>
                <w:rFonts w:ascii="仿宋_GB2312" w:eastAsia="仿宋_GB2312" w:hAnsi="仿宋_GB2312" w:cs="仿宋_GB2312" w:hint="eastAsia"/>
                <w:szCs w:val="21"/>
              </w:rPr>
              <w:t>3.0mm</w:t>
            </w:r>
            <w:r>
              <w:rPr>
                <w:rFonts w:ascii="仿宋_GB2312" w:eastAsia="仿宋_GB2312" w:hAnsi="仿宋_GB2312" w:cs="仿宋_GB2312" w:hint="eastAsia"/>
                <w:szCs w:val="21"/>
              </w:rPr>
              <w:t>，通过高强度型材连接而成。能够增加材料的强度和韧性，改善材料的机械性能，增强结构的稳定性。承重大梁尺寸≥</w:t>
            </w:r>
            <w:r>
              <w:rPr>
                <w:rFonts w:ascii="仿宋_GB2312" w:eastAsia="仿宋_GB2312" w:hAnsi="仿宋_GB2312" w:cs="仿宋_GB2312" w:hint="eastAsia"/>
                <w:szCs w:val="21"/>
              </w:rPr>
              <w:t>200*50*25*2.5mm</w:t>
            </w:r>
            <w:r>
              <w:rPr>
                <w:rFonts w:ascii="仿宋_GB2312" w:eastAsia="仿宋_GB2312" w:hAnsi="仿宋_GB2312" w:cs="仿宋_GB2312" w:hint="eastAsia"/>
                <w:szCs w:val="21"/>
              </w:rPr>
              <w:t>钢板冷折而成，经抛丸、喷塑，使其既具有良好的耐磨蚀性能，又具有平滑光洁的外表面。副梁尺寸≥</w:t>
            </w:r>
            <w:r>
              <w:rPr>
                <w:rFonts w:ascii="仿宋_GB2312" w:eastAsia="仿宋_GB2312" w:hAnsi="仿宋_GB2312" w:cs="仿宋_GB2312" w:hint="eastAsia"/>
                <w:szCs w:val="21"/>
              </w:rPr>
              <w:t>60*40*1.7</w:t>
            </w:r>
            <w:r>
              <w:rPr>
                <w:rFonts w:ascii="仿宋_GB2312" w:eastAsia="仿宋_GB2312" w:hAnsi="仿宋_GB2312" w:cs="仿宋_GB2312" w:hint="eastAsia"/>
                <w:szCs w:val="21"/>
              </w:rPr>
              <w:t>矩形管，作为所有木支撑臂以及行走表面的结束元件。支撑构架之间的支撑臂，应用于主梁，消除滑动摩擦。本看台主要部件全部采用热度管材和热度板连接，全部采用标准件。</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Cs w:val="21"/>
              </w:rPr>
              <w:t>5.</w:t>
            </w:r>
            <w:r>
              <w:rPr>
                <w:rFonts w:ascii="仿宋_GB2312" w:eastAsia="仿宋_GB2312" w:hAnsi="仿宋_GB2312" w:cs="仿宋_GB2312" w:hint="eastAsia"/>
                <w:szCs w:val="21"/>
              </w:rPr>
              <w:t>踏板：≥</w:t>
            </w:r>
            <w:r>
              <w:rPr>
                <w:rFonts w:ascii="仿宋_GB2312" w:eastAsia="仿宋_GB2312" w:hAnsi="仿宋_GB2312" w:cs="仿宋_GB2312" w:hint="eastAsia"/>
                <w:szCs w:val="21"/>
              </w:rPr>
              <w:t>18mm</w:t>
            </w:r>
            <w:r>
              <w:rPr>
                <w:rFonts w:ascii="仿宋_GB2312" w:eastAsia="仿宋_GB2312" w:hAnsi="仿宋_GB2312" w:cs="仿宋_GB2312" w:hint="eastAsia"/>
                <w:szCs w:val="21"/>
              </w:rPr>
              <w:t>多层木板，承重力强。</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Cs w:val="21"/>
              </w:rPr>
              <w:t>6.</w:t>
            </w:r>
            <w:r>
              <w:rPr>
                <w:rFonts w:ascii="仿宋_GB2312" w:eastAsia="仿宋_GB2312" w:hAnsi="仿宋_GB2312" w:cs="仿宋_GB2312" w:hint="eastAsia"/>
                <w:szCs w:val="21"/>
              </w:rPr>
              <w:t>同步伸缩装置：采用双层导向设计</w:t>
            </w:r>
            <w:r>
              <w:rPr>
                <w:rFonts w:ascii="仿宋_GB2312" w:eastAsia="仿宋_GB2312" w:hAnsi="仿宋_GB2312" w:cs="仿宋_GB2312" w:hint="eastAsia"/>
                <w:szCs w:val="21"/>
              </w:rPr>
              <w:t>，底部伸缩脚出滑道，顶部带有导向滑道。各驱动装置采用刚性轴连接，看台支撑结构采用机械反馈式同步伸缩装置，确保伸展与回缩同步一致，无定向跑偏。看台走轮支架采用定拉型材，设计导向滑槽，保证在伸缩及制动时，均为平衡的直线运动，运动无噪音。</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Cs w:val="21"/>
              </w:rPr>
              <w:t>7.</w:t>
            </w:r>
            <w:r>
              <w:rPr>
                <w:rFonts w:ascii="仿宋_GB2312" w:eastAsia="仿宋_GB2312" w:hAnsi="仿宋_GB2312" w:cs="仿宋_GB2312" w:hint="eastAsia"/>
                <w:szCs w:val="21"/>
              </w:rPr>
              <w:t>喷塑采用机械钢珠抛丸除锈，静电粉末喷塑，约在</w:t>
            </w:r>
            <w:r>
              <w:rPr>
                <w:rFonts w:ascii="仿宋_GB2312" w:eastAsia="仿宋_GB2312" w:hAnsi="仿宋_GB2312" w:cs="仿宋_GB2312" w:hint="eastAsia"/>
                <w:szCs w:val="21"/>
              </w:rPr>
              <w:t>190</w:t>
            </w:r>
            <w:r>
              <w:rPr>
                <w:rFonts w:ascii="仿宋_GB2312" w:eastAsia="仿宋_GB2312" w:hAnsi="仿宋_GB2312" w:cs="仿宋_GB2312" w:hint="eastAsia"/>
                <w:szCs w:val="21"/>
              </w:rPr>
              <w:t>度下进行</w:t>
            </w:r>
            <w:r>
              <w:rPr>
                <w:rFonts w:ascii="仿宋_GB2312" w:eastAsia="仿宋_GB2312" w:hAnsi="仿宋_GB2312" w:cs="仿宋_GB2312" w:hint="eastAsia"/>
                <w:szCs w:val="21"/>
              </w:rPr>
              <w:t>20</w:t>
            </w:r>
            <w:r>
              <w:rPr>
                <w:rFonts w:ascii="仿宋_GB2312" w:eastAsia="仿宋_GB2312" w:hAnsi="仿宋_GB2312" w:cs="仿宋_GB2312" w:hint="eastAsia"/>
                <w:szCs w:val="21"/>
              </w:rPr>
              <w:t>分钟定型，颜色可供自由选择，所有螺丝和螺母均为标准件。</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Cs w:val="21"/>
              </w:rPr>
              <w:t>三：动力和电源系统说明</w:t>
            </w:r>
          </w:p>
          <w:p w:rsidR="00F7251A" w:rsidRDefault="00B61C66">
            <w:pPr>
              <w:jc w:val="center"/>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hint="eastAsia"/>
                <w:szCs w:val="21"/>
              </w:rPr>
              <w:t>活动看台电动系统采用线遥控和遥控。操作时，可配合一个活动式控制开关执行前进、后退。控制灵活方便。</w:t>
            </w:r>
          </w:p>
          <w:p w:rsidR="00F7251A" w:rsidRDefault="00B61C66">
            <w:pPr>
              <w:jc w:val="center"/>
              <w:rPr>
                <w:sz w:val="30"/>
                <w:szCs w:val="30"/>
              </w:rPr>
            </w:pPr>
            <w:r>
              <w:rPr>
                <w:rFonts w:ascii="仿宋_GB2312" w:eastAsia="仿宋_GB2312" w:hAnsi="仿宋_GB2312" w:cs="仿宋_GB2312" w:hint="eastAsia"/>
                <w:szCs w:val="21"/>
              </w:rPr>
              <w:t>2.</w:t>
            </w:r>
            <w:r>
              <w:rPr>
                <w:rFonts w:ascii="仿宋_GB2312" w:eastAsia="仿宋_GB2312" w:hAnsi="仿宋_GB2312" w:cs="仿宋_GB2312" w:hint="eastAsia"/>
                <w:szCs w:val="21"/>
              </w:rPr>
              <w:t>驱动系统能保证遇到地面缺陷</w:t>
            </w:r>
            <w:r>
              <w:rPr>
                <w:rFonts w:ascii="仿宋_GB2312" w:eastAsia="仿宋_GB2312" w:hAnsi="仿宋_GB2312" w:cs="仿宋_GB2312" w:hint="eastAsia"/>
                <w:szCs w:val="21"/>
              </w:rPr>
              <w:t>和障碍时，提供充足动力，运动不跑偏。驱动机构：采用电动控制式，具备遥控和有线手控两项功能。电机功率≥</w:t>
            </w:r>
            <w:r>
              <w:rPr>
                <w:rFonts w:ascii="仿宋_GB2312" w:eastAsia="仿宋_GB2312" w:hAnsi="仿宋_GB2312" w:cs="仿宋_GB2312" w:hint="eastAsia"/>
                <w:szCs w:val="21"/>
              </w:rPr>
              <w:t>0.2-0.75KW</w:t>
            </w:r>
            <w:r>
              <w:rPr>
                <w:rFonts w:ascii="仿宋_GB2312" w:eastAsia="仿宋_GB2312" w:hAnsi="仿宋_GB2312" w:cs="仿宋_GB2312" w:hint="eastAsia"/>
                <w:szCs w:val="21"/>
              </w:rPr>
              <w:t>，电压≥</w:t>
            </w:r>
            <w:r>
              <w:rPr>
                <w:rFonts w:ascii="仿宋_GB2312" w:eastAsia="仿宋_GB2312" w:hAnsi="仿宋_GB2312" w:cs="仿宋_GB2312" w:hint="eastAsia"/>
                <w:szCs w:val="21"/>
              </w:rPr>
              <w:t>380V</w:t>
            </w:r>
            <w:r>
              <w:rPr>
                <w:rFonts w:ascii="仿宋_GB2312" w:eastAsia="仿宋_GB2312" w:hAnsi="仿宋_GB2312" w:cs="仿宋_GB2312" w:hint="eastAsia"/>
                <w:szCs w:val="21"/>
              </w:rPr>
              <w:t>，具有减速比大、效率高、噪音低、故障少，寿命长等特点。安装有防跑偏装置，保证活动看台伸缩时轻松自如，不会产生跑偏等现象。伸缩机构动作灵活，工作噪音小，不划伤地板。</w:t>
            </w:r>
          </w:p>
          <w:p w:rsidR="00F7251A" w:rsidRDefault="00F7251A">
            <w:pPr>
              <w:jc w:val="center"/>
              <w:rPr>
                <w:rFonts w:ascii="Calibri" w:eastAsia="宋体" w:hAnsi="Calibri" w:cs="Times New Roman"/>
                <w:sz w:val="18"/>
                <w:szCs w:val="18"/>
              </w:rPr>
            </w:pP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组</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1</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1660"/>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18"/>
                <w:szCs w:val="18"/>
              </w:rPr>
            </w:pPr>
            <w:r>
              <w:rPr>
                <w:rFonts w:ascii="Calibri" w:eastAsia="宋体" w:hAnsi="Calibri" w:cs="Times New Roman" w:hint="eastAsia"/>
                <w:sz w:val="36"/>
                <w:szCs w:val="36"/>
              </w:rPr>
              <w:lastRenderedPageBreak/>
              <w:t>3</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30"/>
                <w:szCs w:val="30"/>
              </w:rPr>
            </w:pPr>
            <w:r>
              <w:rPr>
                <w:rFonts w:hint="eastAsia"/>
                <w:sz w:val="28"/>
                <w:szCs w:val="28"/>
              </w:rPr>
              <w:t>减速电机</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功率：≥</w:t>
            </w:r>
            <w:r>
              <w:rPr>
                <w:rFonts w:ascii="仿宋_GB2312" w:eastAsia="仿宋_GB2312" w:hAnsi="仿宋_GB2312" w:cs="仿宋_GB2312" w:hint="eastAsia"/>
                <w:sz w:val="24"/>
              </w:rPr>
              <w:t>0.2-0.75KW</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电压：≥</w:t>
            </w:r>
            <w:r>
              <w:rPr>
                <w:rFonts w:ascii="仿宋_GB2312" w:eastAsia="仿宋_GB2312" w:hAnsi="仿宋_GB2312" w:cs="仿宋_GB2312" w:hint="eastAsia"/>
                <w:sz w:val="24"/>
              </w:rPr>
              <w:t>380V</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频率：≥</w:t>
            </w:r>
            <w:r>
              <w:rPr>
                <w:rFonts w:ascii="仿宋_GB2312" w:eastAsia="仿宋_GB2312" w:hAnsi="仿宋_GB2312" w:cs="仿宋_GB2312" w:hint="eastAsia"/>
                <w:sz w:val="24"/>
              </w:rPr>
              <w:t>50HZ</w:t>
            </w:r>
          </w:p>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减速比≥</w:t>
            </w:r>
            <w:r>
              <w:rPr>
                <w:rFonts w:ascii="仿宋_GB2312" w:eastAsia="仿宋_GB2312" w:hAnsi="仿宋_GB2312" w:cs="仿宋_GB2312" w:hint="eastAsia"/>
                <w:sz w:val="24"/>
              </w:rPr>
              <w:t>1</w:t>
            </w:r>
            <w:r>
              <w:rPr>
                <w:rFonts w:ascii="仿宋_GB2312" w:eastAsia="仿宋_GB2312" w:hAnsi="仿宋_GB2312" w:cs="仿宋_GB2312" w:hint="eastAsia"/>
                <w:sz w:val="24"/>
              </w:rPr>
              <w:t>：</w:t>
            </w:r>
            <w:r>
              <w:rPr>
                <w:rFonts w:ascii="仿宋_GB2312" w:eastAsia="仿宋_GB2312" w:hAnsi="仿宋_GB2312" w:cs="仿宋_GB2312" w:hint="eastAsia"/>
                <w:sz w:val="24"/>
              </w:rPr>
              <w:t>120</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套</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4</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立柱</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w:t>
            </w:r>
            <w:r>
              <w:rPr>
                <w:rFonts w:ascii="仿宋_GB2312" w:eastAsia="仿宋_GB2312" w:hAnsi="仿宋_GB2312" w:cs="仿宋_GB2312" w:hint="eastAsia"/>
                <w:sz w:val="24"/>
              </w:rPr>
              <w:t>50</w:t>
            </w:r>
            <w:r>
              <w:rPr>
                <w:rFonts w:ascii="仿宋_GB2312" w:eastAsia="仿宋_GB2312" w:hAnsi="仿宋_GB2312" w:cs="仿宋_GB2312" w:hint="eastAsia"/>
                <w:sz w:val="24"/>
              </w:rPr>
              <w:t>×</w:t>
            </w:r>
            <w:r>
              <w:rPr>
                <w:rFonts w:ascii="仿宋_GB2312" w:eastAsia="仿宋_GB2312" w:hAnsi="仿宋_GB2312" w:cs="仿宋_GB2312" w:hint="eastAsia"/>
                <w:sz w:val="24"/>
              </w:rPr>
              <w:t>2.5mm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组</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18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5</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下部横柱</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w:t>
            </w:r>
            <w:r>
              <w:rPr>
                <w:rFonts w:ascii="仿宋_GB2312" w:eastAsia="仿宋_GB2312" w:hAnsi="仿宋_GB2312" w:cs="仿宋_GB2312" w:hint="eastAsia"/>
                <w:sz w:val="24"/>
              </w:rPr>
              <w:t>50</w:t>
            </w:r>
            <w:r>
              <w:rPr>
                <w:rFonts w:ascii="仿宋_GB2312" w:eastAsia="仿宋_GB2312" w:hAnsi="仿宋_GB2312" w:cs="仿宋_GB2312" w:hint="eastAsia"/>
                <w:sz w:val="24"/>
              </w:rPr>
              <w:t>×</w:t>
            </w:r>
            <w:r>
              <w:rPr>
                <w:rFonts w:ascii="仿宋_GB2312" w:eastAsia="仿宋_GB2312" w:hAnsi="仿宋_GB2312" w:cs="仿宋_GB2312" w:hint="eastAsia"/>
                <w:sz w:val="24"/>
              </w:rPr>
              <w:t>2.5mm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28.8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6</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上部导轨</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40</w:t>
            </w:r>
            <w:r>
              <w:rPr>
                <w:rFonts w:ascii="仿宋_GB2312" w:eastAsia="仿宋_GB2312" w:hAnsi="仿宋_GB2312" w:cs="仿宋_GB2312" w:hint="eastAsia"/>
                <w:sz w:val="24"/>
              </w:rPr>
              <w:t>×</w:t>
            </w:r>
            <w:r>
              <w:rPr>
                <w:rFonts w:ascii="仿宋_GB2312" w:eastAsia="仿宋_GB2312" w:hAnsi="仿宋_GB2312" w:cs="仿宋_GB2312" w:hint="eastAsia"/>
                <w:sz w:val="24"/>
              </w:rPr>
              <w:t>60</w:t>
            </w:r>
            <w:r>
              <w:rPr>
                <w:rFonts w:ascii="仿宋_GB2312" w:eastAsia="仿宋_GB2312" w:hAnsi="仿宋_GB2312" w:cs="仿宋_GB2312" w:hint="eastAsia"/>
                <w:sz w:val="24"/>
              </w:rPr>
              <w:t>×</w:t>
            </w:r>
            <w:r>
              <w:rPr>
                <w:rFonts w:ascii="仿宋_GB2312" w:eastAsia="仿宋_GB2312" w:hAnsi="仿宋_GB2312" w:cs="仿宋_GB2312" w:hint="eastAsia"/>
                <w:sz w:val="24"/>
              </w:rPr>
              <w:t>2.5mm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28.8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7</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前横梁</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50*25*2.0mm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19.8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8</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后横梁</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200</w:t>
            </w:r>
            <w:r>
              <w:rPr>
                <w:rFonts w:ascii="仿宋_GB2312" w:eastAsia="仿宋_GB2312" w:hAnsi="仿宋_GB2312" w:cs="仿宋_GB2312" w:hint="eastAsia"/>
                <w:sz w:val="24"/>
              </w:rPr>
              <w:t>×</w:t>
            </w:r>
            <w:r>
              <w:rPr>
                <w:rFonts w:ascii="仿宋_GB2312" w:eastAsia="仿宋_GB2312" w:hAnsi="仿宋_GB2312" w:cs="仿宋_GB2312" w:hint="eastAsia"/>
                <w:sz w:val="24"/>
              </w:rPr>
              <w:t>50</w:t>
            </w:r>
            <w:r>
              <w:rPr>
                <w:rFonts w:ascii="仿宋_GB2312" w:eastAsia="仿宋_GB2312" w:hAnsi="仿宋_GB2312" w:cs="仿宋_GB2312" w:hint="eastAsia"/>
                <w:sz w:val="24"/>
              </w:rPr>
              <w:t>×</w:t>
            </w:r>
            <w:r>
              <w:rPr>
                <w:rFonts w:ascii="仿宋_GB2312" w:eastAsia="仿宋_GB2312" w:hAnsi="仿宋_GB2312" w:cs="仿宋_GB2312" w:hint="eastAsia"/>
                <w:sz w:val="24"/>
              </w:rPr>
              <w:t>2.5mm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19.8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9</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行走轮</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w:t>
            </w:r>
            <w:r>
              <w:rPr>
                <w:rFonts w:ascii="仿宋_GB2312" w:eastAsia="仿宋_GB2312" w:hAnsi="仿宋_GB2312" w:cs="仿宋_GB2312" w:hint="eastAsia"/>
                <w:sz w:val="24"/>
              </w:rPr>
              <w:t>32mm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组</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36</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10</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踏板</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18mm</w:t>
            </w:r>
            <w:r>
              <w:rPr>
                <w:rFonts w:ascii="仿宋_GB2312" w:eastAsia="仿宋_GB2312" w:hAnsi="仿宋_GB2312" w:cs="仿宋_GB2312" w:hint="eastAsia"/>
                <w:sz w:val="24"/>
              </w:rPr>
              <w:t>厚多层板</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组</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32</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11</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座椅布料</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不限于：亚麻</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12</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后斜拉</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20*40*2.0mm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组</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273</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13</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座椅海绵</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不限于：发泡定型海绵</w:t>
            </w:r>
            <w:r>
              <w:rPr>
                <w:rFonts w:ascii="仿宋_GB2312" w:eastAsia="仿宋_GB2312" w:hAnsi="仿宋_GB2312" w:cs="仿宋_GB2312" w:hint="eastAsia"/>
                <w:sz w:val="24"/>
              </w:rPr>
              <w:t>1.2KG</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套</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273</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14</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座椅压缩板</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不限于：多层实木压缩板</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套</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273</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15</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安全护栏</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32*1.5</w:t>
            </w:r>
            <w:r>
              <w:rPr>
                <w:rFonts w:ascii="仿宋_GB2312" w:eastAsia="仿宋_GB2312" w:hAnsi="仿宋_GB2312" w:cs="仿宋_GB2312" w:hint="eastAsia"/>
                <w:sz w:val="24"/>
              </w:rPr>
              <w:t>圆管与≥</w:t>
            </w:r>
            <w:r>
              <w:rPr>
                <w:rFonts w:ascii="仿宋_GB2312" w:eastAsia="仿宋_GB2312" w:hAnsi="仿宋_GB2312" w:cs="仿宋_GB2312" w:hint="eastAsia"/>
                <w:sz w:val="24"/>
              </w:rPr>
              <w:t>2.0mm</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28.8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71"/>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16</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安全护栏</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38*2.5mm</w:t>
            </w:r>
            <w:r>
              <w:rPr>
                <w:rFonts w:ascii="仿宋_GB2312" w:eastAsia="仿宋_GB2312" w:hAnsi="仿宋_GB2312" w:cs="仿宋_GB2312" w:hint="eastAsia"/>
                <w:sz w:val="24"/>
              </w:rPr>
              <w:t>圆管</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28.8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69"/>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17</w:t>
            </w: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sz w:val="28"/>
                <w:szCs w:val="28"/>
              </w:rPr>
            </w:pPr>
            <w:r>
              <w:rPr>
                <w:rFonts w:hint="eastAsia"/>
                <w:sz w:val="28"/>
                <w:szCs w:val="28"/>
              </w:rPr>
              <w:t>安全护栏</w:t>
            </w: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4</w:t>
            </w:r>
            <w:r>
              <w:rPr>
                <w:rFonts w:ascii="仿宋_GB2312" w:eastAsia="仿宋_GB2312" w:hAnsi="仿宋_GB2312" w:cs="仿宋_GB2312" w:hint="eastAsia"/>
                <w:sz w:val="24"/>
              </w:rPr>
              <w:t>分</w:t>
            </w:r>
            <w:r>
              <w:rPr>
                <w:rFonts w:ascii="仿宋_GB2312" w:eastAsia="仿宋_GB2312" w:hAnsi="仿宋_GB2312" w:cs="仿宋_GB2312" w:hint="eastAsia"/>
                <w:sz w:val="24"/>
              </w:rPr>
              <w:t>*2.0mm</w:t>
            </w:r>
            <w:r>
              <w:rPr>
                <w:rFonts w:ascii="仿宋_GB2312" w:eastAsia="仿宋_GB2312" w:hAnsi="仿宋_GB2312" w:cs="仿宋_GB2312" w:hint="eastAsia"/>
                <w:sz w:val="24"/>
              </w:rPr>
              <w:t>圆管</w:t>
            </w:r>
          </w:p>
        </w:tc>
        <w:tc>
          <w:tcPr>
            <w:tcW w:w="750"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m</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28.8</w:t>
            </w:r>
          </w:p>
        </w:tc>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c>
          <w:tcPr>
            <w:tcW w:w="776"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r w:rsidR="00F7251A">
        <w:trPr>
          <w:trHeight w:val="669"/>
          <w:jc w:val="center"/>
        </w:trPr>
        <w:tc>
          <w:tcPr>
            <w:tcW w:w="763"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36"/>
                <w:szCs w:val="36"/>
              </w:rPr>
            </w:pPr>
          </w:p>
        </w:tc>
        <w:tc>
          <w:tcPr>
            <w:tcW w:w="1592"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sz w:val="28"/>
                <w:szCs w:val="28"/>
              </w:rPr>
            </w:pPr>
          </w:p>
        </w:tc>
        <w:tc>
          <w:tcPr>
            <w:tcW w:w="5225" w:type="dxa"/>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仿宋_GB2312" w:eastAsia="仿宋_GB2312" w:hAnsi="仿宋_GB2312" w:cs="仿宋_GB2312"/>
                <w:sz w:val="24"/>
              </w:rPr>
            </w:pPr>
          </w:p>
        </w:tc>
        <w:tc>
          <w:tcPr>
            <w:tcW w:w="1513" w:type="dxa"/>
            <w:gridSpan w:val="2"/>
            <w:tcBorders>
              <w:top w:val="single" w:sz="4" w:space="0" w:color="auto"/>
              <w:left w:val="single" w:sz="4" w:space="0" w:color="auto"/>
              <w:bottom w:val="single" w:sz="4" w:space="0" w:color="auto"/>
              <w:right w:val="single" w:sz="4" w:space="0" w:color="auto"/>
            </w:tcBorders>
            <w:vAlign w:val="center"/>
          </w:tcPr>
          <w:p w:rsidR="00F7251A" w:rsidRDefault="00B61C66">
            <w:pPr>
              <w:jc w:val="center"/>
              <w:rPr>
                <w:rFonts w:ascii="Calibri" w:eastAsia="宋体" w:hAnsi="Calibri" w:cs="Times New Roman"/>
                <w:sz w:val="28"/>
                <w:szCs w:val="28"/>
              </w:rPr>
            </w:pPr>
            <w:r>
              <w:rPr>
                <w:rFonts w:ascii="Calibri" w:eastAsia="宋体" w:hAnsi="Calibri" w:cs="Times New Roman" w:hint="eastAsia"/>
                <w:sz w:val="28"/>
                <w:szCs w:val="28"/>
              </w:rPr>
              <w:t>合计</w:t>
            </w:r>
          </w:p>
        </w:tc>
        <w:tc>
          <w:tcPr>
            <w:tcW w:w="1539" w:type="dxa"/>
            <w:gridSpan w:val="2"/>
            <w:tcBorders>
              <w:top w:val="single" w:sz="4" w:space="0" w:color="auto"/>
              <w:left w:val="single" w:sz="4" w:space="0" w:color="auto"/>
              <w:bottom w:val="single" w:sz="4" w:space="0" w:color="auto"/>
              <w:right w:val="single" w:sz="4" w:space="0" w:color="auto"/>
            </w:tcBorders>
            <w:vAlign w:val="center"/>
          </w:tcPr>
          <w:p w:rsidR="00F7251A" w:rsidRDefault="00F7251A">
            <w:pPr>
              <w:jc w:val="center"/>
              <w:rPr>
                <w:rFonts w:ascii="Calibri" w:eastAsia="宋体" w:hAnsi="Calibri" w:cs="Times New Roman"/>
                <w:sz w:val="28"/>
                <w:szCs w:val="28"/>
              </w:rPr>
            </w:pPr>
          </w:p>
        </w:tc>
      </w:tr>
    </w:tbl>
    <w:p w:rsidR="00F7251A" w:rsidRDefault="00F7251A"/>
    <w:p w:rsidR="00F7251A" w:rsidRDefault="00F7251A"/>
    <w:p w:rsidR="00F7251A" w:rsidRDefault="00B61C66">
      <w:pPr>
        <w:jc w:val="left"/>
      </w:pPr>
      <w:r>
        <w:rPr>
          <w:rFonts w:ascii="宋体" w:eastAsia="宋体" w:hAnsi="宋体" w:cs="宋体" w:hint="eastAsia"/>
          <w:b/>
          <w:bCs/>
          <w:color w:val="000000"/>
          <w:sz w:val="32"/>
          <w:szCs w:val="32"/>
          <w:shd w:val="clear" w:color="auto" w:fill="FFFFFF"/>
        </w:rPr>
        <w:t>二．多功能厅</w:t>
      </w:r>
    </w:p>
    <w:tbl>
      <w:tblPr>
        <w:tblStyle w:val="a5"/>
        <w:tblpPr w:leftFromText="180" w:rightFromText="180" w:vertAnchor="text" w:horzAnchor="page" w:tblpX="976" w:tblpY="935"/>
        <w:tblOverlap w:val="never"/>
        <w:tblW w:w="10395" w:type="dxa"/>
        <w:tblLayout w:type="fixed"/>
        <w:tblLook w:val="04A0"/>
      </w:tblPr>
      <w:tblGrid>
        <w:gridCol w:w="1171"/>
        <w:gridCol w:w="1421"/>
        <w:gridCol w:w="4132"/>
        <w:gridCol w:w="1223"/>
        <w:gridCol w:w="790"/>
        <w:gridCol w:w="881"/>
        <w:gridCol w:w="777"/>
      </w:tblGrid>
      <w:tr w:rsidR="00F7251A">
        <w:tc>
          <w:tcPr>
            <w:tcW w:w="1171" w:type="dxa"/>
          </w:tcPr>
          <w:p w:rsidR="00F7251A" w:rsidRDefault="00B61C66">
            <w:pPr>
              <w:jc w:val="center"/>
            </w:pPr>
            <w:r>
              <w:rPr>
                <w:rFonts w:ascii="宋体" w:eastAsia="宋体" w:hAnsi="宋体" w:cs="宋体" w:hint="eastAsia"/>
                <w:b/>
                <w:bCs/>
                <w:color w:val="000000"/>
                <w:kern w:val="0"/>
                <w:sz w:val="24"/>
                <w:lang/>
              </w:rPr>
              <w:t>序号</w:t>
            </w:r>
          </w:p>
        </w:tc>
        <w:tc>
          <w:tcPr>
            <w:tcW w:w="1421" w:type="dxa"/>
            <w:vAlign w:val="center"/>
          </w:tcPr>
          <w:p w:rsidR="00F7251A" w:rsidRDefault="00B61C66">
            <w:pPr>
              <w:jc w:val="center"/>
            </w:pPr>
            <w:r>
              <w:rPr>
                <w:rFonts w:ascii="宋体" w:eastAsia="宋体" w:hAnsi="宋体" w:cs="宋体" w:hint="eastAsia"/>
                <w:b/>
                <w:bCs/>
                <w:color w:val="000000"/>
                <w:kern w:val="0"/>
                <w:sz w:val="24"/>
                <w:lang/>
              </w:rPr>
              <w:t>设备名称</w:t>
            </w:r>
          </w:p>
        </w:tc>
        <w:tc>
          <w:tcPr>
            <w:tcW w:w="4132" w:type="dxa"/>
            <w:vAlign w:val="center"/>
          </w:tcPr>
          <w:p w:rsidR="00F7251A" w:rsidRDefault="00B61C66">
            <w:pPr>
              <w:jc w:val="center"/>
            </w:pPr>
            <w:r>
              <w:rPr>
                <w:rFonts w:ascii="宋体" w:eastAsia="宋体" w:hAnsi="宋体" w:cs="宋体" w:hint="eastAsia"/>
                <w:b/>
                <w:bCs/>
                <w:color w:val="000000"/>
                <w:kern w:val="0"/>
                <w:sz w:val="24"/>
                <w:lang/>
              </w:rPr>
              <w:t>主要技术参数</w:t>
            </w:r>
          </w:p>
        </w:tc>
        <w:tc>
          <w:tcPr>
            <w:tcW w:w="1223" w:type="dxa"/>
            <w:vAlign w:val="center"/>
          </w:tcPr>
          <w:p w:rsidR="00F7251A" w:rsidRDefault="00B61C66">
            <w:pPr>
              <w:jc w:val="center"/>
            </w:pPr>
            <w:r>
              <w:rPr>
                <w:rFonts w:ascii="宋体" w:eastAsia="宋体" w:hAnsi="宋体" w:cs="宋体" w:hint="eastAsia"/>
                <w:b/>
                <w:bCs/>
                <w:color w:val="000000"/>
                <w:kern w:val="0"/>
                <w:sz w:val="24"/>
                <w:lang/>
              </w:rPr>
              <w:t>单位</w:t>
            </w:r>
          </w:p>
        </w:tc>
        <w:tc>
          <w:tcPr>
            <w:tcW w:w="790" w:type="dxa"/>
            <w:vAlign w:val="center"/>
          </w:tcPr>
          <w:p w:rsidR="00F7251A" w:rsidRDefault="00B61C66">
            <w:pPr>
              <w:jc w:val="center"/>
            </w:pPr>
            <w:r>
              <w:rPr>
                <w:rFonts w:ascii="宋体" w:eastAsia="宋体" w:hAnsi="宋体" w:cs="宋体" w:hint="eastAsia"/>
                <w:b/>
                <w:bCs/>
                <w:color w:val="000000"/>
                <w:kern w:val="0"/>
                <w:sz w:val="24"/>
                <w:lang/>
              </w:rPr>
              <w:t>数量</w:t>
            </w:r>
          </w:p>
        </w:tc>
        <w:tc>
          <w:tcPr>
            <w:tcW w:w="881" w:type="dxa"/>
            <w:vAlign w:val="center"/>
          </w:tcPr>
          <w:p w:rsidR="00F7251A" w:rsidRDefault="00B61C66">
            <w:pPr>
              <w:jc w:val="center"/>
            </w:pPr>
            <w:r>
              <w:rPr>
                <w:rFonts w:ascii="宋体" w:eastAsia="宋体" w:hAnsi="宋体" w:cs="宋体" w:hint="eastAsia"/>
                <w:b/>
                <w:bCs/>
                <w:color w:val="000000"/>
                <w:kern w:val="0"/>
                <w:sz w:val="24"/>
                <w:lang/>
              </w:rPr>
              <w:t>单价</w:t>
            </w:r>
          </w:p>
        </w:tc>
        <w:tc>
          <w:tcPr>
            <w:tcW w:w="777" w:type="dxa"/>
            <w:vAlign w:val="center"/>
          </w:tcPr>
          <w:p w:rsidR="00F7251A" w:rsidRDefault="00B61C66">
            <w:pPr>
              <w:jc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总价</w:t>
            </w:r>
          </w:p>
        </w:tc>
      </w:tr>
      <w:tr w:rsidR="00F7251A">
        <w:trPr>
          <w:trHeight w:val="332"/>
        </w:trPr>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1</w:t>
            </w:r>
          </w:p>
        </w:tc>
        <w:tc>
          <w:tcPr>
            <w:tcW w:w="1421" w:type="dxa"/>
            <w:vAlign w:val="center"/>
          </w:tcPr>
          <w:p w:rsidR="00F7251A" w:rsidRDefault="00B61C66">
            <w:pPr>
              <w:jc w:val="center"/>
              <w:rPr>
                <w:sz w:val="28"/>
                <w:szCs w:val="28"/>
              </w:rPr>
            </w:pPr>
            <w:r>
              <w:rPr>
                <w:rFonts w:hint="eastAsia"/>
                <w:sz w:val="28"/>
                <w:szCs w:val="28"/>
              </w:rPr>
              <w:t>整体电路改造</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满足场地内所有设备及照明、消防等使用功能</w:t>
            </w:r>
          </w:p>
        </w:tc>
        <w:tc>
          <w:tcPr>
            <w:tcW w:w="1223" w:type="dxa"/>
            <w:vAlign w:val="center"/>
          </w:tcPr>
          <w:p w:rsidR="00F7251A" w:rsidRDefault="00B61C66">
            <w:pPr>
              <w:jc w:val="center"/>
              <w:rPr>
                <w:sz w:val="28"/>
                <w:szCs w:val="28"/>
              </w:rPr>
            </w:pPr>
            <w:r>
              <w:rPr>
                <w:rFonts w:ascii="宋体" w:eastAsia="宋体" w:hAnsi="宋体" w:hint="eastAsia"/>
                <w:sz w:val="28"/>
                <w:szCs w:val="28"/>
              </w:rPr>
              <w:t>m</w:t>
            </w:r>
            <w:r>
              <w:rPr>
                <w:rFonts w:asciiTheme="minorEastAsia" w:hAnsiTheme="minorEastAsia" w:hint="eastAsia"/>
                <w:sz w:val="28"/>
                <w:szCs w:val="28"/>
              </w:rPr>
              <w:t>²</w:t>
            </w:r>
          </w:p>
        </w:tc>
        <w:tc>
          <w:tcPr>
            <w:tcW w:w="790" w:type="dxa"/>
            <w:vAlign w:val="center"/>
          </w:tcPr>
          <w:p w:rsidR="00F7251A" w:rsidRDefault="00B61C66">
            <w:pPr>
              <w:jc w:val="center"/>
              <w:rPr>
                <w:sz w:val="28"/>
                <w:szCs w:val="28"/>
              </w:rPr>
            </w:pPr>
            <w:r>
              <w:rPr>
                <w:rFonts w:hint="eastAsia"/>
                <w:sz w:val="28"/>
                <w:szCs w:val="28"/>
              </w:rPr>
              <w:t>21.6</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2</w:t>
            </w:r>
          </w:p>
        </w:tc>
        <w:tc>
          <w:tcPr>
            <w:tcW w:w="1421" w:type="dxa"/>
            <w:vAlign w:val="center"/>
          </w:tcPr>
          <w:p w:rsidR="00F7251A" w:rsidRDefault="00B61C66">
            <w:pPr>
              <w:jc w:val="center"/>
              <w:rPr>
                <w:sz w:val="28"/>
                <w:szCs w:val="28"/>
              </w:rPr>
            </w:pPr>
            <w:r>
              <w:rPr>
                <w:rFonts w:hint="eastAsia"/>
                <w:sz w:val="28"/>
                <w:szCs w:val="28"/>
              </w:rPr>
              <w:t>室内棚墙面装饰</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建筑面积</w:t>
            </w:r>
            <w:r>
              <w:rPr>
                <w:rFonts w:ascii="仿宋_GB2312" w:eastAsia="仿宋_GB2312" w:hAnsi="仿宋_GB2312" w:cs="仿宋_GB2312" w:hint="eastAsia"/>
                <w:sz w:val="24"/>
              </w:rPr>
              <w:t>21.6m</w:t>
            </w:r>
            <w:r>
              <w:rPr>
                <w:rFonts w:ascii="仿宋_GB2312" w:eastAsia="仿宋_GB2312" w:hAnsi="仿宋_GB2312" w:cs="仿宋_GB2312" w:hint="eastAsia"/>
                <w:sz w:val="24"/>
              </w:rPr>
              <w:t>²，棚墙面刮腻子并涂刷乳胶漆两遍，配套安装金属踢脚线、石膏板吊顶、照明灯具</w:t>
            </w:r>
          </w:p>
        </w:tc>
        <w:tc>
          <w:tcPr>
            <w:tcW w:w="1223" w:type="dxa"/>
            <w:vAlign w:val="center"/>
          </w:tcPr>
          <w:p w:rsidR="00F7251A" w:rsidRDefault="00B61C66">
            <w:pPr>
              <w:jc w:val="center"/>
              <w:rPr>
                <w:sz w:val="28"/>
                <w:szCs w:val="28"/>
              </w:rPr>
            </w:pPr>
            <w:bookmarkStart w:id="1" w:name="OLE_LINK1"/>
            <w:r>
              <w:rPr>
                <w:rFonts w:ascii="宋体" w:eastAsia="宋体" w:hAnsi="宋体" w:hint="eastAsia"/>
                <w:sz w:val="28"/>
                <w:szCs w:val="28"/>
              </w:rPr>
              <w:t>m</w:t>
            </w:r>
            <w:r>
              <w:rPr>
                <w:rFonts w:asciiTheme="minorEastAsia" w:hAnsiTheme="minorEastAsia" w:hint="eastAsia"/>
                <w:sz w:val="28"/>
                <w:szCs w:val="28"/>
              </w:rPr>
              <w:t>²</w:t>
            </w:r>
            <w:bookmarkEnd w:id="1"/>
          </w:p>
        </w:tc>
        <w:tc>
          <w:tcPr>
            <w:tcW w:w="790" w:type="dxa"/>
            <w:vAlign w:val="center"/>
          </w:tcPr>
          <w:p w:rsidR="00F7251A" w:rsidRDefault="00B61C66">
            <w:pPr>
              <w:jc w:val="center"/>
              <w:rPr>
                <w:sz w:val="28"/>
                <w:szCs w:val="28"/>
              </w:rPr>
            </w:pPr>
            <w:r>
              <w:rPr>
                <w:rFonts w:hint="eastAsia"/>
                <w:sz w:val="28"/>
                <w:szCs w:val="28"/>
              </w:rPr>
              <w:t>21.6</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3</w:t>
            </w:r>
          </w:p>
        </w:tc>
        <w:tc>
          <w:tcPr>
            <w:tcW w:w="1421" w:type="dxa"/>
            <w:vAlign w:val="center"/>
          </w:tcPr>
          <w:p w:rsidR="00F7251A" w:rsidRDefault="00B61C66">
            <w:pPr>
              <w:jc w:val="center"/>
              <w:rPr>
                <w:sz w:val="28"/>
                <w:szCs w:val="28"/>
              </w:rPr>
            </w:pPr>
            <w:r>
              <w:rPr>
                <w:rFonts w:hint="eastAsia"/>
                <w:sz w:val="28"/>
                <w:szCs w:val="28"/>
              </w:rPr>
              <w:t>观察窗工程</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墙体开洞尺寸≥</w:t>
            </w:r>
            <w:r>
              <w:rPr>
                <w:rFonts w:ascii="仿宋_GB2312" w:eastAsia="仿宋_GB2312" w:hAnsi="仿宋_GB2312" w:cs="仿宋_GB2312" w:hint="eastAsia"/>
                <w:sz w:val="24"/>
              </w:rPr>
              <w:t>3000</w:t>
            </w:r>
            <w:r>
              <w:rPr>
                <w:rFonts w:ascii="仿宋_GB2312" w:eastAsia="仿宋_GB2312" w:hAnsi="仿宋_GB2312" w:cs="仿宋_GB2312" w:hint="eastAsia"/>
                <w:sz w:val="24"/>
              </w:rPr>
              <w:t>×</w:t>
            </w:r>
            <w:r>
              <w:rPr>
                <w:rFonts w:ascii="仿宋_GB2312" w:eastAsia="仿宋_GB2312" w:hAnsi="仿宋_GB2312" w:cs="仿宋_GB2312" w:hint="eastAsia"/>
                <w:sz w:val="24"/>
              </w:rPr>
              <w:t>1600mm</w:t>
            </w:r>
            <w:r>
              <w:rPr>
                <w:rFonts w:ascii="仿宋_GB2312" w:eastAsia="仿宋_GB2312" w:hAnsi="仿宋_GB2312" w:cs="仿宋_GB2312" w:hint="eastAsia"/>
                <w:sz w:val="24"/>
              </w:rPr>
              <w:t>，配套完成钢化玻璃定制安装、窗套定制安装</w:t>
            </w:r>
          </w:p>
        </w:tc>
        <w:tc>
          <w:tcPr>
            <w:tcW w:w="1223" w:type="dxa"/>
            <w:vAlign w:val="center"/>
          </w:tcPr>
          <w:p w:rsidR="00F7251A" w:rsidRDefault="00B61C66">
            <w:pPr>
              <w:jc w:val="center"/>
              <w:rPr>
                <w:sz w:val="28"/>
                <w:szCs w:val="28"/>
              </w:rPr>
            </w:pPr>
            <w:r>
              <w:rPr>
                <w:rFonts w:hint="eastAsia"/>
                <w:sz w:val="28"/>
                <w:szCs w:val="28"/>
              </w:rPr>
              <w:t>项</w:t>
            </w:r>
          </w:p>
        </w:tc>
        <w:tc>
          <w:tcPr>
            <w:tcW w:w="790" w:type="dxa"/>
            <w:vAlign w:val="center"/>
          </w:tcPr>
          <w:p w:rsidR="00F7251A" w:rsidRDefault="00B61C66">
            <w:pPr>
              <w:jc w:val="center"/>
              <w:rPr>
                <w:sz w:val="28"/>
                <w:szCs w:val="28"/>
              </w:rPr>
            </w:pPr>
            <w:r>
              <w:rPr>
                <w:rFonts w:hint="eastAsia"/>
                <w:sz w:val="28"/>
                <w:szCs w:val="28"/>
              </w:rPr>
              <w:t>1</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rPr>
          <w:trHeight w:val="1620"/>
        </w:trPr>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4</w:t>
            </w:r>
          </w:p>
        </w:tc>
        <w:tc>
          <w:tcPr>
            <w:tcW w:w="1421" w:type="dxa"/>
            <w:vAlign w:val="center"/>
          </w:tcPr>
          <w:p w:rsidR="00F7251A" w:rsidRDefault="00B61C66">
            <w:pPr>
              <w:jc w:val="center"/>
              <w:rPr>
                <w:sz w:val="28"/>
                <w:szCs w:val="28"/>
              </w:rPr>
            </w:pPr>
            <w:r>
              <w:rPr>
                <w:rFonts w:hint="eastAsia"/>
                <w:sz w:val="28"/>
                <w:szCs w:val="28"/>
              </w:rPr>
              <w:t>钢楼梯定制安装</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安装标高≤</w:t>
            </w:r>
            <w:r>
              <w:rPr>
                <w:rFonts w:ascii="仿宋_GB2312" w:eastAsia="仿宋_GB2312" w:hAnsi="仿宋_GB2312" w:cs="仿宋_GB2312" w:hint="eastAsia"/>
                <w:sz w:val="24"/>
              </w:rPr>
              <w:t>4.000m</w:t>
            </w:r>
            <w:r>
              <w:rPr>
                <w:rFonts w:ascii="仿宋_GB2312" w:eastAsia="仿宋_GB2312" w:hAnsi="仿宋_GB2312" w:cs="仿宋_GB2312" w:hint="eastAsia"/>
                <w:sz w:val="24"/>
              </w:rPr>
              <w:t>，梯段宽度≤</w:t>
            </w:r>
            <w:r>
              <w:rPr>
                <w:rFonts w:ascii="仿宋_GB2312" w:eastAsia="仿宋_GB2312" w:hAnsi="仿宋_GB2312" w:cs="仿宋_GB2312" w:hint="eastAsia"/>
                <w:sz w:val="24"/>
              </w:rPr>
              <w:t>1200mm</w:t>
            </w:r>
            <w:r>
              <w:rPr>
                <w:rFonts w:ascii="仿宋_GB2312" w:eastAsia="仿宋_GB2312" w:hAnsi="仿宋_GB2312" w:cs="仿宋_GB2312" w:hint="eastAsia"/>
                <w:sz w:val="24"/>
              </w:rPr>
              <w:t>，配套安装扶手</w:t>
            </w:r>
          </w:p>
        </w:tc>
        <w:tc>
          <w:tcPr>
            <w:tcW w:w="1223" w:type="dxa"/>
            <w:vAlign w:val="center"/>
          </w:tcPr>
          <w:p w:rsidR="00F7251A" w:rsidRDefault="00B61C66">
            <w:pPr>
              <w:jc w:val="center"/>
              <w:rPr>
                <w:sz w:val="28"/>
                <w:szCs w:val="28"/>
              </w:rPr>
            </w:pPr>
            <w:r>
              <w:rPr>
                <w:rFonts w:hint="eastAsia"/>
                <w:sz w:val="28"/>
                <w:szCs w:val="28"/>
              </w:rPr>
              <w:t>项</w:t>
            </w:r>
          </w:p>
        </w:tc>
        <w:tc>
          <w:tcPr>
            <w:tcW w:w="790" w:type="dxa"/>
            <w:vAlign w:val="center"/>
          </w:tcPr>
          <w:p w:rsidR="00F7251A" w:rsidRDefault="00B61C66">
            <w:pPr>
              <w:jc w:val="center"/>
              <w:rPr>
                <w:sz w:val="28"/>
                <w:szCs w:val="28"/>
              </w:rPr>
            </w:pPr>
            <w:r>
              <w:rPr>
                <w:rFonts w:hint="eastAsia"/>
                <w:sz w:val="28"/>
                <w:szCs w:val="28"/>
              </w:rPr>
              <w:t>1</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rPr>
          <w:trHeight w:val="1714"/>
        </w:trPr>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5</w:t>
            </w:r>
          </w:p>
        </w:tc>
        <w:tc>
          <w:tcPr>
            <w:tcW w:w="1421" w:type="dxa"/>
            <w:vAlign w:val="center"/>
          </w:tcPr>
          <w:p w:rsidR="00F7251A" w:rsidRDefault="00B61C66">
            <w:pPr>
              <w:jc w:val="center"/>
              <w:rPr>
                <w:sz w:val="28"/>
                <w:szCs w:val="28"/>
              </w:rPr>
            </w:pPr>
            <w:r>
              <w:rPr>
                <w:rFonts w:hint="eastAsia"/>
                <w:sz w:val="28"/>
                <w:szCs w:val="28"/>
              </w:rPr>
              <w:t>钢结构楼板工程</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安装标高≤</w:t>
            </w:r>
            <w:r>
              <w:rPr>
                <w:rFonts w:ascii="仿宋_GB2312" w:eastAsia="仿宋_GB2312" w:hAnsi="仿宋_GB2312" w:cs="仿宋_GB2312" w:hint="eastAsia"/>
                <w:sz w:val="24"/>
              </w:rPr>
              <w:t>4.000m</w:t>
            </w:r>
            <w:r>
              <w:rPr>
                <w:rFonts w:ascii="仿宋_GB2312" w:eastAsia="仿宋_GB2312" w:hAnsi="仿宋_GB2312" w:cs="仿宋_GB2312" w:hint="eastAsia"/>
                <w:sz w:val="24"/>
              </w:rPr>
              <w:t>，钢梁规格≥</w:t>
            </w:r>
            <w:r>
              <w:rPr>
                <w:rFonts w:ascii="仿宋_GB2312" w:eastAsia="仿宋_GB2312" w:hAnsi="仿宋_GB2312" w:cs="仿宋_GB2312" w:hint="eastAsia"/>
                <w:sz w:val="24"/>
              </w:rPr>
              <w:t>HW200</w:t>
            </w:r>
            <w:r>
              <w:rPr>
                <w:rFonts w:ascii="仿宋_GB2312" w:eastAsia="仿宋_GB2312" w:hAnsi="仿宋_GB2312" w:cs="仿宋_GB2312" w:hint="eastAsia"/>
                <w:sz w:val="24"/>
              </w:rPr>
              <w:t>×</w:t>
            </w:r>
            <w:r>
              <w:rPr>
                <w:rFonts w:ascii="仿宋_GB2312" w:eastAsia="仿宋_GB2312" w:hAnsi="仿宋_GB2312" w:cs="仿宋_GB2312" w:hint="eastAsia"/>
                <w:sz w:val="24"/>
              </w:rPr>
              <w:t>200</w:t>
            </w:r>
            <w:r>
              <w:rPr>
                <w:rFonts w:ascii="仿宋_GB2312" w:eastAsia="仿宋_GB2312" w:hAnsi="仿宋_GB2312" w:cs="仿宋_GB2312" w:hint="eastAsia"/>
                <w:sz w:val="24"/>
              </w:rPr>
              <w:t>×</w:t>
            </w:r>
            <w:r>
              <w:rPr>
                <w:rFonts w:ascii="仿宋_GB2312" w:eastAsia="仿宋_GB2312" w:hAnsi="仿宋_GB2312" w:cs="仿宋_GB2312" w:hint="eastAsia"/>
                <w:sz w:val="24"/>
              </w:rPr>
              <w:t>8</w:t>
            </w:r>
            <w:r>
              <w:rPr>
                <w:rFonts w:ascii="仿宋_GB2312" w:eastAsia="仿宋_GB2312" w:hAnsi="仿宋_GB2312" w:cs="仿宋_GB2312" w:hint="eastAsia"/>
                <w:sz w:val="24"/>
              </w:rPr>
              <w:t>×</w:t>
            </w:r>
            <w:r>
              <w:rPr>
                <w:rFonts w:ascii="仿宋_GB2312" w:eastAsia="仿宋_GB2312" w:hAnsi="仿宋_GB2312" w:cs="仿宋_GB2312" w:hint="eastAsia"/>
                <w:sz w:val="24"/>
              </w:rPr>
              <w:t>12</w:t>
            </w:r>
            <w:r>
              <w:rPr>
                <w:rFonts w:ascii="仿宋_GB2312" w:eastAsia="仿宋_GB2312" w:hAnsi="仿宋_GB2312" w:cs="仿宋_GB2312" w:hint="eastAsia"/>
                <w:sz w:val="24"/>
              </w:rPr>
              <w:t>，配套≥</w:t>
            </w:r>
            <w:r>
              <w:rPr>
                <w:rFonts w:ascii="仿宋_GB2312" w:eastAsia="仿宋_GB2312" w:hAnsi="仿宋_GB2312" w:cs="仿宋_GB2312" w:hint="eastAsia"/>
                <w:sz w:val="24"/>
              </w:rPr>
              <w:t>1.6mm</w:t>
            </w:r>
            <w:r>
              <w:rPr>
                <w:rFonts w:ascii="仿宋_GB2312" w:eastAsia="仿宋_GB2312" w:hAnsi="仿宋_GB2312" w:cs="仿宋_GB2312" w:hint="eastAsia"/>
                <w:sz w:val="24"/>
              </w:rPr>
              <w:t>楼承板、木地板铺装施工</w:t>
            </w:r>
          </w:p>
        </w:tc>
        <w:tc>
          <w:tcPr>
            <w:tcW w:w="1223" w:type="dxa"/>
            <w:vAlign w:val="center"/>
          </w:tcPr>
          <w:p w:rsidR="00F7251A" w:rsidRDefault="00B61C66">
            <w:pPr>
              <w:jc w:val="center"/>
              <w:rPr>
                <w:sz w:val="28"/>
                <w:szCs w:val="28"/>
              </w:rPr>
            </w:pPr>
            <w:r>
              <w:rPr>
                <w:rFonts w:hint="eastAsia"/>
                <w:sz w:val="28"/>
                <w:szCs w:val="28"/>
              </w:rPr>
              <w:t>项</w:t>
            </w:r>
          </w:p>
        </w:tc>
        <w:tc>
          <w:tcPr>
            <w:tcW w:w="790" w:type="dxa"/>
            <w:vAlign w:val="center"/>
          </w:tcPr>
          <w:p w:rsidR="00F7251A" w:rsidRDefault="00B61C66">
            <w:pPr>
              <w:jc w:val="center"/>
              <w:rPr>
                <w:sz w:val="28"/>
                <w:szCs w:val="28"/>
              </w:rPr>
            </w:pPr>
            <w:r>
              <w:rPr>
                <w:rFonts w:hint="eastAsia"/>
                <w:sz w:val="28"/>
                <w:szCs w:val="28"/>
              </w:rPr>
              <w:t>1</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6</w:t>
            </w:r>
          </w:p>
        </w:tc>
        <w:tc>
          <w:tcPr>
            <w:tcW w:w="1421" w:type="dxa"/>
            <w:vAlign w:val="center"/>
          </w:tcPr>
          <w:p w:rsidR="00F7251A" w:rsidRDefault="00B61C66">
            <w:pPr>
              <w:jc w:val="center"/>
              <w:rPr>
                <w:sz w:val="28"/>
                <w:szCs w:val="28"/>
              </w:rPr>
            </w:pPr>
            <w:r>
              <w:rPr>
                <w:rFonts w:hint="eastAsia"/>
                <w:sz w:val="28"/>
                <w:szCs w:val="28"/>
              </w:rPr>
              <w:t>调音机房拆除工程</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移除调音机房内原有设备，拆除机房原有吊顶</w:t>
            </w:r>
          </w:p>
        </w:tc>
        <w:tc>
          <w:tcPr>
            <w:tcW w:w="1223" w:type="dxa"/>
            <w:vAlign w:val="center"/>
          </w:tcPr>
          <w:p w:rsidR="00F7251A" w:rsidRDefault="00B61C66">
            <w:pPr>
              <w:jc w:val="center"/>
              <w:rPr>
                <w:sz w:val="28"/>
                <w:szCs w:val="28"/>
              </w:rPr>
            </w:pPr>
            <w:r>
              <w:rPr>
                <w:rFonts w:hint="eastAsia"/>
                <w:sz w:val="28"/>
                <w:szCs w:val="28"/>
              </w:rPr>
              <w:t>项</w:t>
            </w:r>
          </w:p>
        </w:tc>
        <w:tc>
          <w:tcPr>
            <w:tcW w:w="790" w:type="dxa"/>
            <w:vAlign w:val="center"/>
          </w:tcPr>
          <w:p w:rsidR="00F7251A" w:rsidRDefault="00B61C66">
            <w:pPr>
              <w:jc w:val="center"/>
              <w:rPr>
                <w:sz w:val="28"/>
                <w:szCs w:val="28"/>
              </w:rPr>
            </w:pPr>
            <w:r>
              <w:rPr>
                <w:rFonts w:hint="eastAsia"/>
                <w:sz w:val="28"/>
                <w:szCs w:val="28"/>
              </w:rPr>
              <w:t>1</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7</w:t>
            </w:r>
          </w:p>
        </w:tc>
        <w:tc>
          <w:tcPr>
            <w:tcW w:w="1421" w:type="dxa"/>
            <w:vAlign w:val="center"/>
          </w:tcPr>
          <w:p w:rsidR="00F7251A" w:rsidRDefault="00B61C66">
            <w:pPr>
              <w:jc w:val="center"/>
              <w:rPr>
                <w:sz w:val="28"/>
                <w:szCs w:val="28"/>
              </w:rPr>
            </w:pPr>
            <w:r>
              <w:rPr>
                <w:rFonts w:hint="eastAsia"/>
                <w:sz w:val="28"/>
                <w:szCs w:val="28"/>
              </w:rPr>
              <w:t>原有地面地毯拆除清运</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对场地原有地面地毯进行切割、移除，并完成垃圾清运</w:t>
            </w:r>
          </w:p>
        </w:tc>
        <w:tc>
          <w:tcPr>
            <w:tcW w:w="1223" w:type="dxa"/>
            <w:vAlign w:val="center"/>
          </w:tcPr>
          <w:p w:rsidR="00F7251A" w:rsidRDefault="00B61C66">
            <w:pPr>
              <w:jc w:val="center"/>
              <w:rPr>
                <w:sz w:val="28"/>
                <w:szCs w:val="28"/>
              </w:rPr>
            </w:pPr>
            <w:r>
              <w:rPr>
                <w:rFonts w:ascii="宋体" w:eastAsia="宋体" w:hAnsi="宋体" w:hint="eastAsia"/>
                <w:sz w:val="28"/>
                <w:szCs w:val="28"/>
              </w:rPr>
              <w:t>m</w:t>
            </w:r>
            <w:r>
              <w:rPr>
                <w:rFonts w:asciiTheme="minorEastAsia" w:hAnsiTheme="minorEastAsia" w:hint="eastAsia"/>
                <w:sz w:val="28"/>
                <w:szCs w:val="28"/>
              </w:rPr>
              <w:t>²</w:t>
            </w:r>
          </w:p>
        </w:tc>
        <w:tc>
          <w:tcPr>
            <w:tcW w:w="790" w:type="dxa"/>
            <w:vAlign w:val="center"/>
          </w:tcPr>
          <w:p w:rsidR="00F7251A" w:rsidRDefault="00B61C66">
            <w:pPr>
              <w:jc w:val="center"/>
              <w:rPr>
                <w:sz w:val="28"/>
                <w:szCs w:val="28"/>
              </w:rPr>
            </w:pPr>
            <w:r>
              <w:rPr>
                <w:rFonts w:hint="eastAsia"/>
                <w:sz w:val="28"/>
                <w:szCs w:val="28"/>
              </w:rPr>
              <w:t>355</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lastRenderedPageBreak/>
              <w:t>8</w:t>
            </w:r>
          </w:p>
        </w:tc>
        <w:tc>
          <w:tcPr>
            <w:tcW w:w="1421" w:type="dxa"/>
            <w:vAlign w:val="center"/>
          </w:tcPr>
          <w:p w:rsidR="00F7251A" w:rsidRDefault="00B61C66">
            <w:pPr>
              <w:jc w:val="center"/>
              <w:rPr>
                <w:sz w:val="28"/>
                <w:szCs w:val="28"/>
              </w:rPr>
            </w:pPr>
            <w:r>
              <w:rPr>
                <w:rFonts w:hint="eastAsia"/>
                <w:sz w:val="28"/>
                <w:szCs w:val="28"/>
              </w:rPr>
              <w:t>复合木地板铺装</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场地地面复合木地板铺装施工</w:t>
            </w:r>
          </w:p>
        </w:tc>
        <w:tc>
          <w:tcPr>
            <w:tcW w:w="1223" w:type="dxa"/>
            <w:vAlign w:val="center"/>
          </w:tcPr>
          <w:p w:rsidR="00F7251A" w:rsidRDefault="00B61C66">
            <w:pPr>
              <w:jc w:val="center"/>
              <w:rPr>
                <w:sz w:val="28"/>
                <w:szCs w:val="28"/>
              </w:rPr>
            </w:pPr>
            <w:r>
              <w:rPr>
                <w:rFonts w:ascii="宋体" w:eastAsia="宋体" w:hAnsi="宋体" w:hint="eastAsia"/>
                <w:sz w:val="28"/>
                <w:szCs w:val="28"/>
              </w:rPr>
              <w:t>m</w:t>
            </w:r>
            <w:r>
              <w:rPr>
                <w:rFonts w:asciiTheme="minorEastAsia" w:hAnsiTheme="minorEastAsia" w:hint="eastAsia"/>
                <w:sz w:val="28"/>
                <w:szCs w:val="28"/>
              </w:rPr>
              <w:t>²</w:t>
            </w:r>
          </w:p>
        </w:tc>
        <w:tc>
          <w:tcPr>
            <w:tcW w:w="790" w:type="dxa"/>
            <w:vAlign w:val="center"/>
          </w:tcPr>
          <w:p w:rsidR="00F7251A" w:rsidRDefault="00B61C66">
            <w:pPr>
              <w:jc w:val="center"/>
              <w:rPr>
                <w:sz w:val="28"/>
                <w:szCs w:val="28"/>
              </w:rPr>
            </w:pPr>
            <w:r>
              <w:rPr>
                <w:rFonts w:hint="eastAsia"/>
                <w:sz w:val="28"/>
                <w:szCs w:val="28"/>
              </w:rPr>
              <w:t>355</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1171" w:type="dxa"/>
            <w:vAlign w:val="center"/>
          </w:tcPr>
          <w:p w:rsidR="00F7251A" w:rsidRDefault="00B61C66">
            <w:pPr>
              <w:jc w:val="center"/>
              <w:rPr>
                <w:rFonts w:ascii="Calibri" w:eastAsia="宋体" w:hAnsi="Calibri" w:cs="Times New Roman"/>
                <w:sz w:val="36"/>
                <w:szCs w:val="36"/>
              </w:rPr>
            </w:pPr>
            <w:r>
              <w:rPr>
                <w:rFonts w:ascii="Calibri" w:eastAsia="宋体" w:hAnsi="Calibri" w:cs="Times New Roman" w:hint="eastAsia"/>
                <w:sz w:val="36"/>
                <w:szCs w:val="36"/>
              </w:rPr>
              <w:t>9</w:t>
            </w:r>
          </w:p>
        </w:tc>
        <w:tc>
          <w:tcPr>
            <w:tcW w:w="1421" w:type="dxa"/>
            <w:vAlign w:val="center"/>
          </w:tcPr>
          <w:p w:rsidR="00F7251A" w:rsidRDefault="00B61C66">
            <w:pPr>
              <w:jc w:val="center"/>
              <w:rPr>
                <w:sz w:val="28"/>
                <w:szCs w:val="28"/>
              </w:rPr>
            </w:pPr>
            <w:r>
              <w:rPr>
                <w:rFonts w:hint="eastAsia"/>
                <w:sz w:val="28"/>
                <w:szCs w:val="28"/>
              </w:rPr>
              <w:t>原有座椅拆除工程</w:t>
            </w:r>
          </w:p>
        </w:tc>
        <w:tc>
          <w:tcPr>
            <w:tcW w:w="4132" w:type="dxa"/>
            <w:vAlign w:val="center"/>
          </w:tcPr>
          <w:p w:rsidR="00F7251A" w:rsidRDefault="00B61C66">
            <w:pPr>
              <w:jc w:val="center"/>
              <w:rPr>
                <w:rFonts w:ascii="仿宋_GB2312" w:eastAsia="仿宋_GB2312" w:hAnsi="仿宋_GB2312" w:cs="仿宋_GB2312"/>
                <w:sz w:val="24"/>
              </w:rPr>
            </w:pPr>
            <w:r>
              <w:rPr>
                <w:rFonts w:ascii="仿宋_GB2312" w:eastAsia="仿宋_GB2312" w:hAnsi="仿宋_GB2312" w:cs="仿宋_GB2312" w:hint="eastAsia"/>
                <w:sz w:val="24"/>
              </w:rPr>
              <w:t>移除场地内原有座椅</w:t>
            </w:r>
          </w:p>
        </w:tc>
        <w:tc>
          <w:tcPr>
            <w:tcW w:w="1223" w:type="dxa"/>
            <w:vAlign w:val="center"/>
          </w:tcPr>
          <w:p w:rsidR="00F7251A" w:rsidRDefault="00B61C66">
            <w:pPr>
              <w:jc w:val="center"/>
              <w:rPr>
                <w:sz w:val="28"/>
                <w:szCs w:val="28"/>
              </w:rPr>
            </w:pPr>
            <w:r>
              <w:rPr>
                <w:rFonts w:hint="eastAsia"/>
                <w:sz w:val="28"/>
                <w:szCs w:val="28"/>
              </w:rPr>
              <w:t>套</w:t>
            </w:r>
          </w:p>
        </w:tc>
        <w:tc>
          <w:tcPr>
            <w:tcW w:w="790" w:type="dxa"/>
            <w:vAlign w:val="center"/>
          </w:tcPr>
          <w:p w:rsidR="00F7251A" w:rsidRDefault="00B61C66">
            <w:pPr>
              <w:jc w:val="center"/>
              <w:rPr>
                <w:sz w:val="28"/>
                <w:szCs w:val="28"/>
              </w:rPr>
            </w:pPr>
            <w:r>
              <w:rPr>
                <w:rFonts w:hint="eastAsia"/>
                <w:sz w:val="28"/>
                <w:szCs w:val="28"/>
              </w:rPr>
              <w:t>273</w:t>
            </w:r>
          </w:p>
        </w:tc>
        <w:tc>
          <w:tcPr>
            <w:tcW w:w="881" w:type="dxa"/>
            <w:vAlign w:val="center"/>
          </w:tcPr>
          <w:p w:rsidR="00F7251A" w:rsidRDefault="00F7251A">
            <w:pPr>
              <w:jc w:val="center"/>
              <w:rPr>
                <w:sz w:val="28"/>
                <w:szCs w:val="28"/>
              </w:rPr>
            </w:pPr>
          </w:p>
        </w:tc>
        <w:tc>
          <w:tcPr>
            <w:tcW w:w="777" w:type="dxa"/>
            <w:vAlign w:val="center"/>
          </w:tcPr>
          <w:p w:rsidR="00F7251A" w:rsidRDefault="00F7251A">
            <w:pPr>
              <w:jc w:val="center"/>
              <w:rPr>
                <w:sz w:val="28"/>
                <w:szCs w:val="28"/>
              </w:rPr>
            </w:pPr>
          </w:p>
        </w:tc>
      </w:tr>
      <w:tr w:rsidR="00F7251A">
        <w:tc>
          <w:tcPr>
            <w:tcW w:w="6724" w:type="dxa"/>
            <w:gridSpan w:val="3"/>
          </w:tcPr>
          <w:p w:rsidR="00F7251A" w:rsidRDefault="00F7251A">
            <w:pPr>
              <w:jc w:val="center"/>
              <w:rPr>
                <w:sz w:val="28"/>
                <w:szCs w:val="28"/>
              </w:rPr>
            </w:pPr>
          </w:p>
        </w:tc>
        <w:tc>
          <w:tcPr>
            <w:tcW w:w="2013" w:type="dxa"/>
            <w:gridSpan w:val="2"/>
          </w:tcPr>
          <w:p w:rsidR="00F7251A" w:rsidRDefault="00B61C66">
            <w:pPr>
              <w:jc w:val="center"/>
              <w:rPr>
                <w:sz w:val="28"/>
                <w:szCs w:val="28"/>
              </w:rPr>
            </w:pPr>
            <w:r>
              <w:rPr>
                <w:rFonts w:hint="eastAsia"/>
                <w:sz w:val="28"/>
                <w:szCs w:val="28"/>
              </w:rPr>
              <w:t>合计</w:t>
            </w:r>
          </w:p>
        </w:tc>
        <w:tc>
          <w:tcPr>
            <w:tcW w:w="1658" w:type="dxa"/>
            <w:gridSpan w:val="2"/>
          </w:tcPr>
          <w:p w:rsidR="00F7251A" w:rsidRDefault="00F7251A">
            <w:pPr>
              <w:jc w:val="center"/>
              <w:rPr>
                <w:sz w:val="28"/>
                <w:szCs w:val="28"/>
              </w:rPr>
            </w:pPr>
          </w:p>
        </w:tc>
      </w:tr>
      <w:tr w:rsidR="00F7251A">
        <w:tc>
          <w:tcPr>
            <w:tcW w:w="2592" w:type="dxa"/>
            <w:gridSpan w:val="2"/>
          </w:tcPr>
          <w:p w:rsidR="00F7251A" w:rsidRDefault="00B61C66">
            <w:pPr>
              <w:jc w:val="center"/>
              <w:rPr>
                <w:sz w:val="28"/>
                <w:szCs w:val="28"/>
              </w:rPr>
            </w:pPr>
            <w:r>
              <w:rPr>
                <w:rFonts w:hint="eastAsia"/>
                <w:sz w:val="28"/>
                <w:szCs w:val="28"/>
              </w:rPr>
              <w:t>总价</w:t>
            </w:r>
          </w:p>
        </w:tc>
        <w:tc>
          <w:tcPr>
            <w:tcW w:w="7803" w:type="dxa"/>
            <w:gridSpan w:val="5"/>
          </w:tcPr>
          <w:p w:rsidR="00F7251A" w:rsidRDefault="00F7251A">
            <w:pPr>
              <w:jc w:val="center"/>
              <w:rPr>
                <w:sz w:val="28"/>
                <w:szCs w:val="28"/>
              </w:rPr>
            </w:pPr>
          </w:p>
        </w:tc>
      </w:tr>
    </w:tbl>
    <w:p w:rsidR="00F7251A" w:rsidRDefault="00F7251A"/>
    <w:p w:rsidR="00F7251A" w:rsidRDefault="00F7251A"/>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F7251A">
      <w:pPr>
        <w:rPr>
          <w:rFonts w:ascii="黑体" w:eastAsia="黑体" w:hAnsi="黑体" w:cs="黑体"/>
          <w:sz w:val="32"/>
          <w:szCs w:val="32"/>
        </w:rPr>
      </w:pPr>
    </w:p>
    <w:p w:rsidR="00F7251A" w:rsidRDefault="00B61C66">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hint="eastAsia"/>
          <w:color w:val="000000"/>
          <w:sz w:val="36"/>
          <w:szCs w:val="36"/>
          <w:shd w:val="clear" w:color="auto" w:fill="FFFFFF"/>
        </w:rPr>
        <w:t>内蒙古自治区文化馆多功能报告厅</w:t>
      </w: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noProof/>
          <w:color w:val="000000"/>
          <w:sz w:val="36"/>
          <w:szCs w:val="36"/>
          <w:shd w:val="clear" w:color="auto" w:fill="FFFFFF"/>
        </w:rPr>
        <w:drawing>
          <wp:anchor distT="0" distB="0" distL="114300" distR="114300" simplePos="0" relativeHeight="251659264" behindDoc="0" locked="0" layoutInCell="1" allowOverlap="1">
            <wp:simplePos x="0" y="0"/>
            <wp:positionH relativeFrom="column">
              <wp:posOffset>454660</wp:posOffset>
            </wp:positionH>
            <wp:positionV relativeFrom="paragraph">
              <wp:posOffset>393065</wp:posOffset>
            </wp:positionV>
            <wp:extent cx="4799965" cy="7540625"/>
            <wp:effectExtent l="0" t="0" r="635" b="3175"/>
            <wp:wrapNone/>
            <wp:docPr id="2" name="图片 2" descr="c7a11038253e18ffbc64262312f62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7a11038253e18ffbc64262312f6283c"/>
                    <pic:cNvPicPr>
                      <a:picLocks noChangeAspect="1"/>
                    </pic:cNvPicPr>
                  </pic:nvPicPr>
                  <pic:blipFill>
                    <a:blip r:embed="rId10" cstate="print"/>
                    <a:stretch>
                      <a:fillRect/>
                    </a:stretch>
                  </pic:blipFill>
                  <pic:spPr>
                    <a:xfrm>
                      <a:off x="0" y="0"/>
                      <a:ext cx="4799965" cy="7540625"/>
                    </a:xfrm>
                    <a:prstGeom prst="rect">
                      <a:avLst/>
                    </a:prstGeom>
                  </pic:spPr>
                </pic:pic>
              </a:graphicData>
            </a:graphic>
          </wp:anchor>
        </w:drawing>
      </w:r>
      <w:r>
        <w:rPr>
          <w:rFonts w:ascii="方正小标宋简体" w:eastAsia="方正小标宋简体" w:hAnsi="方正小标宋简体" w:cs="方正小标宋简体" w:hint="eastAsia"/>
          <w:color w:val="000000"/>
          <w:sz w:val="36"/>
          <w:szCs w:val="36"/>
          <w:shd w:val="clear" w:color="auto" w:fill="FFFFFF"/>
        </w:rPr>
        <w:t>平面图及现场图片</w:t>
      </w: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noProof/>
          <w:color w:val="000000"/>
          <w:sz w:val="36"/>
          <w:szCs w:val="36"/>
          <w:shd w:val="clear" w:color="auto" w:fill="FFFFFF"/>
        </w:rPr>
        <w:lastRenderedPageBreak/>
        <w:drawing>
          <wp:anchor distT="0" distB="0" distL="114300" distR="114300" simplePos="0" relativeHeight="251660288" behindDoc="0" locked="0" layoutInCell="1" allowOverlap="1">
            <wp:simplePos x="0" y="0"/>
            <wp:positionH relativeFrom="column">
              <wp:posOffset>51435</wp:posOffset>
            </wp:positionH>
            <wp:positionV relativeFrom="paragraph">
              <wp:posOffset>248285</wp:posOffset>
            </wp:positionV>
            <wp:extent cx="5608320" cy="3154680"/>
            <wp:effectExtent l="0" t="0" r="5080" b="7620"/>
            <wp:wrapNone/>
            <wp:docPr id="3" name="图片 3" descr="0c377a0c0c0e20c5f2e97ffb87c24b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c377a0c0c0e20c5f2e97ffb87c24b7e"/>
                    <pic:cNvPicPr>
                      <a:picLocks noChangeAspect="1"/>
                    </pic:cNvPicPr>
                  </pic:nvPicPr>
                  <pic:blipFill>
                    <a:blip r:embed="rId11" cstate="print"/>
                    <a:stretch>
                      <a:fillRect/>
                    </a:stretch>
                  </pic:blipFill>
                  <pic:spPr>
                    <a:xfrm>
                      <a:off x="0" y="0"/>
                      <a:ext cx="5608320" cy="3154680"/>
                    </a:xfrm>
                    <a:prstGeom prst="rect">
                      <a:avLst/>
                    </a:prstGeom>
                  </pic:spPr>
                </pic:pic>
              </a:graphicData>
            </a:graphic>
          </wp:anchor>
        </w:drawing>
      </w: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F7251A">
      <w:pPr>
        <w:jc w:val="center"/>
        <w:rPr>
          <w:rFonts w:ascii="方正小标宋简体" w:eastAsia="方正小标宋简体" w:hAnsi="方正小标宋简体" w:cs="方正小标宋简体"/>
          <w:color w:val="000000"/>
          <w:sz w:val="36"/>
          <w:szCs w:val="36"/>
          <w:shd w:val="clear" w:color="auto" w:fill="FFFFFF"/>
        </w:rPr>
      </w:pPr>
    </w:p>
    <w:p w:rsidR="00F7251A" w:rsidRDefault="00B61C66">
      <w:pPr>
        <w:jc w:val="center"/>
        <w:rPr>
          <w:rFonts w:ascii="方正小标宋简体" w:eastAsia="方正小标宋简体" w:hAnsi="方正小标宋简体" w:cs="方正小标宋简体"/>
          <w:color w:val="000000"/>
          <w:sz w:val="36"/>
          <w:szCs w:val="36"/>
          <w:shd w:val="clear" w:color="auto" w:fill="FFFFFF"/>
        </w:rPr>
      </w:pPr>
      <w:r>
        <w:rPr>
          <w:rFonts w:ascii="方正小标宋简体" w:eastAsia="方正小标宋简体" w:hAnsi="方正小标宋简体" w:cs="方正小标宋简体"/>
          <w:noProof/>
          <w:color w:val="000000"/>
          <w:sz w:val="36"/>
          <w:szCs w:val="36"/>
          <w:shd w:val="clear" w:color="auto" w:fill="FFFFFF"/>
        </w:rPr>
        <w:drawing>
          <wp:anchor distT="0" distB="0" distL="114300" distR="114300" simplePos="0" relativeHeight="251661312" behindDoc="0" locked="0" layoutInCell="1" allowOverlap="1">
            <wp:simplePos x="0" y="0"/>
            <wp:positionH relativeFrom="column">
              <wp:posOffset>116840</wp:posOffset>
            </wp:positionH>
            <wp:positionV relativeFrom="paragraph">
              <wp:posOffset>3011805</wp:posOffset>
            </wp:positionV>
            <wp:extent cx="5614670" cy="3157855"/>
            <wp:effectExtent l="0" t="0" r="11430" b="4445"/>
            <wp:wrapNone/>
            <wp:docPr id="4" name="图片 4" descr="a501cf838ea7915ac11bf9fbdaba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501cf838ea7915ac11bf9fbdaba4007"/>
                    <pic:cNvPicPr>
                      <a:picLocks noChangeAspect="1"/>
                    </pic:cNvPicPr>
                  </pic:nvPicPr>
                  <pic:blipFill>
                    <a:blip r:embed="rId12" cstate="print"/>
                    <a:stretch>
                      <a:fillRect/>
                    </a:stretch>
                  </pic:blipFill>
                  <pic:spPr>
                    <a:xfrm>
                      <a:off x="0" y="0"/>
                      <a:ext cx="5614670" cy="3157855"/>
                    </a:xfrm>
                    <a:prstGeom prst="rect">
                      <a:avLst/>
                    </a:prstGeom>
                  </pic:spPr>
                </pic:pic>
              </a:graphicData>
            </a:graphic>
          </wp:anchor>
        </w:drawing>
      </w:r>
    </w:p>
    <w:sectPr w:rsidR="00F7251A" w:rsidSect="00F7251A">
      <w:pgSz w:w="11906" w:h="16838"/>
      <w:pgMar w:top="2098" w:right="1474" w:bottom="1984" w:left="158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C66" w:rsidRDefault="00B61C66" w:rsidP="00F7251A">
      <w:r>
        <w:separator/>
      </w:r>
    </w:p>
  </w:endnote>
  <w:endnote w:type="continuationSeparator" w:id="0">
    <w:p w:rsidR="00B61C66" w:rsidRDefault="00B61C66" w:rsidP="00F725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51A" w:rsidRDefault="00F7251A">
    <w:pPr>
      <w:pStyle w:val="a3"/>
    </w:pPr>
    <w:r>
      <w:pict>
        <v:shapetype id="_x0000_t202" coordsize="21600,21600" o:spt="202" path="m,l,21600r21600,l21600,xe">
          <v:stroke joinstyle="miter"/>
          <v:path gradientshapeok="t" o:connecttype="rect"/>
        </v:shapetype>
        <v:shape id="_x0000_s2049" type="#_x0000_t202" style="position:absolute;margin-left:104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7251A" w:rsidRDefault="00F7251A">
                <w:pPr>
                  <w:pStyle w:val="a3"/>
                </w:pPr>
                <w:r>
                  <w:fldChar w:fldCharType="begin"/>
                </w:r>
                <w:r w:rsidR="00B61C66">
                  <w:instrText xml:space="preserve"> PAGE  \* MERGEFORMAT </w:instrText>
                </w:r>
                <w:r>
                  <w:fldChar w:fldCharType="separate"/>
                </w:r>
                <w:r w:rsidR="005203CF">
                  <w:rPr>
                    <w:noProof/>
                  </w:rPr>
                  <w:t>- 2 -</w:t>
                </w:r>
                <w:r>
                  <w:fldChar w:fldCharType="end"/>
                </w:r>
              </w:p>
            </w:txbxContent>
          </v:textbox>
          <w10:wrap anchorx="margin"/>
        </v:shape>
      </w:pict>
    </w:r>
    <w:r w:rsidR="00B61C66">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C66" w:rsidRDefault="00B61C66" w:rsidP="00F7251A">
      <w:r>
        <w:separator/>
      </w:r>
    </w:p>
  </w:footnote>
  <w:footnote w:type="continuationSeparator" w:id="0">
    <w:p w:rsidR="00B61C66" w:rsidRDefault="00B61C66" w:rsidP="00F725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8515BF"/>
    <w:multiLevelType w:val="singleLevel"/>
    <w:tmpl w:val="818515BF"/>
    <w:lvl w:ilvl="0">
      <w:start w:val="1"/>
      <w:numFmt w:val="chineseCounting"/>
      <w:suff w:val="nothing"/>
      <w:lvlText w:val="%1、"/>
      <w:lvlJc w:val="left"/>
      <w:pPr>
        <w:ind w:left="0" w:firstLine="420"/>
      </w:pPr>
      <w:rPr>
        <w:rFonts w:hint="eastAsia"/>
      </w:rPr>
    </w:lvl>
  </w:abstractNum>
  <w:abstractNum w:abstractNumId="1">
    <w:nsid w:val="820751E5"/>
    <w:multiLevelType w:val="singleLevel"/>
    <w:tmpl w:val="820751E5"/>
    <w:lvl w:ilvl="0">
      <w:start w:val="1"/>
      <w:numFmt w:val="chineseCounting"/>
      <w:suff w:val="nothing"/>
      <w:lvlText w:val="（%1）"/>
      <w:lvlJc w:val="left"/>
      <w:pPr>
        <w:ind w:left="0" w:firstLine="420"/>
      </w:pPr>
      <w:rPr>
        <w:rFonts w:ascii="宋体" w:eastAsia="宋体" w:hAnsi="宋体" w:cs="宋体" w:hint="eastAsia"/>
        <w:i w:val="0"/>
        <w:iCs w:val="0"/>
        <w:sz w:val="24"/>
        <w:szCs w:val="24"/>
      </w:rPr>
    </w:lvl>
  </w:abstractNum>
  <w:abstractNum w:abstractNumId="2">
    <w:nsid w:val="89B6B5FF"/>
    <w:multiLevelType w:val="singleLevel"/>
    <w:tmpl w:val="89B6B5FF"/>
    <w:lvl w:ilvl="0">
      <w:start w:val="1"/>
      <w:numFmt w:val="decimal"/>
      <w:lvlText w:val="%1."/>
      <w:lvlJc w:val="left"/>
      <w:pPr>
        <w:tabs>
          <w:tab w:val="left" w:pos="312"/>
        </w:tabs>
      </w:pPr>
    </w:lvl>
  </w:abstractNum>
  <w:abstractNum w:abstractNumId="3">
    <w:nsid w:val="E82FD006"/>
    <w:multiLevelType w:val="singleLevel"/>
    <w:tmpl w:val="E82FD006"/>
    <w:lvl w:ilvl="0">
      <w:start w:val="2"/>
      <w:numFmt w:val="decimal"/>
      <w:lvlText w:val="%1."/>
      <w:lvlJc w:val="left"/>
      <w:pPr>
        <w:tabs>
          <w:tab w:val="left" w:pos="312"/>
        </w:tabs>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檀ૌ梴ૌ卆䵇↜૔㓍%鹦4蹦ꐀ'蹦ꐀ'朄ૌ卆䵇⽔ૉ㓍%鹦4蹦ꐀ'枔ૌ卆䵇⼸ૉ㓍%鹦4蹦ꐀ'픅0ꐀ伳픅0楄ૌ卆䵇⠜ૉ㓍%鹦4蹦ꐀ'픅0ꐀ伳槔ૌ卆䵇⾀ૉ㓍%鹦4蹦ꐀ'픅0ꐀ伳픅0檄ૌ卆䵇⾜ૉ㓍%鹦4蹦ꐀ'"/>
  </w:docVars>
  <w:rsids>
    <w:rsidRoot w:val="00F7251A"/>
    <w:rsid w:val="00432BA6"/>
    <w:rsid w:val="005203CF"/>
    <w:rsid w:val="00B61C66"/>
    <w:rsid w:val="00F7251A"/>
    <w:rsid w:val="01460421"/>
    <w:rsid w:val="01804A4C"/>
    <w:rsid w:val="024C492F"/>
    <w:rsid w:val="03731B08"/>
    <w:rsid w:val="037D6B5C"/>
    <w:rsid w:val="03E4704A"/>
    <w:rsid w:val="05AD0D0A"/>
    <w:rsid w:val="062939D6"/>
    <w:rsid w:val="078A686A"/>
    <w:rsid w:val="088353FC"/>
    <w:rsid w:val="0B113D17"/>
    <w:rsid w:val="0EE30F3B"/>
    <w:rsid w:val="0F6F6CB9"/>
    <w:rsid w:val="11434105"/>
    <w:rsid w:val="12174F59"/>
    <w:rsid w:val="123526C4"/>
    <w:rsid w:val="12F708E7"/>
    <w:rsid w:val="13644612"/>
    <w:rsid w:val="138008DC"/>
    <w:rsid w:val="171F14ED"/>
    <w:rsid w:val="17991F6C"/>
    <w:rsid w:val="1824217E"/>
    <w:rsid w:val="1901601B"/>
    <w:rsid w:val="1D596426"/>
    <w:rsid w:val="1F9A4A89"/>
    <w:rsid w:val="20992FDD"/>
    <w:rsid w:val="212353D0"/>
    <w:rsid w:val="268E7F6C"/>
    <w:rsid w:val="27110C67"/>
    <w:rsid w:val="2AD03A9F"/>
    <w:rsid w:val="2BB0554C"/>
    <w:rsid w:val="3049232A"/>
    <w:rsid w:val="312B05C8"/>
    <w:rsid w:val="327B4638"/>
    <w:rsid w:val="332A3A1F"/>
    <w:rsid w:val="33AF7055"/>
    <w:rsid w:val="341D7D55"/>
    <w:rsid w:val="351E5CB3"/>
    <w:rsid w:val="38CE3C99"/>
    <w:rsid w:val="3C282BB8"/>
    <w:rsid w:val="3CA31014"/>
    <w:rsid w:val="42BC3FCF"/>
    <w:rsid w:val="42F13985"/>
    <w:rsid w:val="43DB1093"/>
    <w:rsid w:val="43E048FB"/>
    <w:rsid w:val="444A51B6"/>
    <w:rsid w:val="454E08FD"/>
    <w:rsid w:val="47AB5220"/>
    <w:rsid w:val="480466A4"/>
    <w:rsid w:val="493D6DA4"/>
    <w:rsid w:val="49AB775A"/>
    <w:rsid w:val="4A183041"/>
    <w:rsid w:val="4E3B1623"/>
    <w:rsid w:val="52252DD4"/>
    <w:rsid w:val="54606BAB"/>
    <w:rsid w:val="5C2F3D9C"/>
    <w:rsid w:val="5D3F6529"/>
    <w:rsid w:val="5DE60909"/>
    <w:rsid w:val="5FC255C8"/>
    <w:rsid w:val="60C35FB8"/>
    <w:rsid w:val="61A67C66"/>
    <w:rsid w:val="62C642C8"/>
    <w:rsid w:val="63C47144"/>
    <w:rsid w:val="647E6DEB"/>
    <w:rsid w:val="66C942D8"/>
    <w:rsid w:val="68093B71"/>
    <w:rsid w:val="68D45F2D"/>
    <w:rsid w:val="68F77E6E"/>
    <w:rsid w:val="6A6257BB"/>
    <w:rsid w:val="6BBB1CA5"/>
    <w:rsid w:val="6BF9674E"/>
    <w:rsid w:val="6C00528B"/>
    <w:rsid w:val="6C896B1E"/>
    <w:rsid w:val="6D6E719E"/>
    <w:rsid w:val="6D977163"/>
    <w:rsid w:val="6E535B46"/>
    <w:rsid w:val="70001394"/>
    <w:rsid w:val="713559D7"/>
    <w:rsid w:val="74BA00DE"/>
    <w:rsid w:val="751F373A"/>
    <w:rsid w:val="76707714"/>
    <w:rsid w:val="767E7D20"/>
    <w:rsid w:val="77642B72"/>
    <w:rsid w:val="77E517DB"/>
    <w:rsid w:val="791345C3"/>
    <w:rsid w:val="7BB51BEE"/>
    <w:rsid w:val="7DAC21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251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F7251A"/>
    <w:pPr>
      <w:keepNext/>
      <w:keepLines/>
      <w:spacing w:before="340" w:after="330" w:line="576" w:lineRule="auto"/>
      <w:outlineLvl w:val="0"/>
    </w:pPr>
    <w:rPr>
      <w:b/>
      <w:kern w:val="44"/>
      <w:sz w:val="44"/>
    </w:rPr>
  </w:style>
  <w:style w:type="paragraph" w:styleId="3">
    <w:name w:val="heading 3"/>
    <w:basedOn w:val="a"/>
    <w:next w:val="a"/>
    <w:qFormat/>
    <w:rsid w:val="00F7251A"/>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7251A"/>
    <w:pPr>
      <w:tabs>
        <w:tab w:val="center" w:pos="4153"/>
        <w:tab w:val="right" w:pos="8306"/>
      </w:tabs>
      <w:snapToGrid w:val="0"/>
      <w:jc w:val="left"/>
    </w:pPr>
    <w:rPr>
      <w:sz w:val="18"/>
    </w:rPr>
  </w:style>
  <w:style w:type="paragraph" w:styleId="a4">
    <w:name w:val="header"/>
    <w:basedOn w:val="a"/>
    <w:qFormat/>
    <w:rsid w:val="00F7251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uiPriority w:val="99"/>
    <w:qFormat/>
    <w:rsid w:val="00F72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kern w:val="0"/>
    </w:rPr>
  </w:style>
  <w:style w:type="table" w:styleId="a5">
    <w:name w:val="Table Grid"/>
    <w:basedOn w:val="a1"/>
    <w:qFormat/>
    <w:rsid w:val="00F7251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6">
    <w:name w:val="Hyperlink"/>
    <w:basedOn w:val="a0"/>
    <w:qFormat/>
    <w:rsid w:val="00F7251A"/>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ba2f7562-69f9-4c0d-97f1-74c4248099a6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2731782</paraID>
      <start>0</start>
      <end>2</end>
      <status>modified</status>
      <modifiedWord>1.</modifiedWord>
      <trackRevisions>false</trackRevisions>
    </reviewItem>
    <reviewItem>
      <errorID>c4f77aba-2f77-4a09-bc68-b893e5ada883</errorID>
      <errorWord>各</errorWord>
      <group>L1_Word</group>
      <groupName>字词问题</groupName>
      <ability>L2_Typo</ability>
      <abilityName>字词错误</abilityName>
      <candidateList>
        <item>各项</item>
      </candidateList>
      <explain/>
      <paraID> 2731782</paraID>
      <start>8</start>
      <end>10</end>
      <status>modified</status>
      <modifiedWord>各项</modifiedWord>
      <trackRevisions>false</trackRevisions>
    </reviewItem>
    <reviewItem>
      <errorID>1cb95115-f5ac-4945-9cf5-fa8c293b6544</errorID>
      <errorWord>(</errorWord>
      <group>L1_Format</group>
      <groupName>格式问题</groupName>
      <ability>L2_HalfPunc</ability>
      <abilityName>全半角检查</abilityName>
      <candidateList>
        <item>（</item>
      </candidateList>
      <explain>文本全半角错误。</explain>
      <paraID> 2731782</paraID>
      <start>53</start>
      <end>54</end>
      <status>modified</status>
      <modifiedWord>（</modifiedWord>
      <trackRevisions>false</trackRevisions>
    </reviewItem>
    <reviewItem>
      <errorID>9ee3ec66-27bc-4d6d-9cdc-cae9647d08ba</errorID>
      <errorWord>)</errorWord>
      <group>L1_Format</group>
      <groupName>格式问题</groupName>
      <ability>L2_HalfPunc</ability>
      <abilityName>全半角检查</abilityName>
      <candidateList>
        <item>）</item>
      </candidateList>
      <explain>文本全半角错误。</explain>
      <paraID> 2731782</paraID>
      <start>59</start>
      <end>60</end>
      <status>modified</status>
      <modifiedWord>）</modifiedWord>
      <trackRevisions>false</trackRevisions>
    </reviewItem>
    <reviewItem>
      <errorID>47dff1e3-dc27-4573-b0a0-751d0f40fff2</errorID>
      <errorWord>(</errorWord>
      <group>L1_Format</group>
      <groupName>格式问题</groupName>
      <ability>L2_HalfPunc</ability>
      <abilityName>全半角检查</abilityName>
      <candidateList>
        <item>（</item>
      </candidateList>
      <explain>文本全半角错误。</explain>
      <paraID> 2731782</paraID>
      <start>72</start>
      <end>73</end>
      <status>modified</status>
      <modifiedWord>（</modifiedWord>
      <trackRevisions>false</trackRevisions>
    </reviewItem>
    <reviewItem>
      <errorID>880e0670-364e-4d0b-8961-92cc8e08f38a</errorID>
      <errorWord>)</errorWord>
      <group>L1_Format</group>
      <groupName>格式问题</groupName>
      <ability>L2_HalfPunc</ability>
      <abilityName>全半角检查</abilityName>
      <candidateList>
        <item>）</item>
      </candidateList>
      <explain>文本全半角错误。</explain>
      <paraID> 2731782</paraID>
      <start>79</start>
      <end>80</end>
      <status>modified</status>
      <modifiedWord>）</modifiedWord>
      <trackRevisions>false</trackRevisions>
    </reviewItem>
    <reviewItem>
      <errorID>ad4d3203-8b78-4ee7-ac51-ad15fdff6d1f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523C45FE</paraID>
      <start>0</start>
      <end>2</end>
      <status>modified</status>
      <modifiedWord>2.</modifiedWord>
      <trackRevisions>false</trackRevisions>
    </reviewItem>
    <reviewItem>
      <errorID>79ab6664-a4fa-4a68-82a4-8370c4c8975c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3A2D6307</paraID>
      <start>0</start>
      <end>3</end>
      <status>modified</status>
      <modifiedWord>（二）</modifiedWord>
      <trackRevisions>false</trackRevisions>
    </reviewItem>
    <reviewItem>
      <errorID>6a8f6f61-ae30-4808-ac0c-d0a91344d962</errorID>
      <errorWord>(</errorWord>
      <group>L1_Format</group>
      <groupName>格式问题</groupName>
      <ability>L2_HalfPunc</ability>
      <abilityName>全半角检查</abilityName>
      <candidateList>
        <item>（</item>
      </candidateList>
      <explain>文本全半角错误。</explain>
      <paraID>4CD8C131</paraID>
      <start>16</start>
      <end>17</end>
      <status>modified</status>
      <modifiedWord>（</modifiedWord>
      <trackRevisions>false</trackRevisions>
    </reviewItem>
    <reviewItem>
      <errorID>98251541-ebfb-4b2d-a00c-fa9efdea0cf8</errorID>
      <errorWord>：</errorWord>
      <group>L1_Format</group>
      <groupName>格式问题</groupName>
      <ability>L2_HalfPunc</ability>
      <abilityName>全半角检查</abilityName>
      <candidateList>
        <item>:</item>
      </candidateList>
      <explain>文本全半角错误。</explain>
      <paraID>4CD8C131</paraID>
      <start>30</start>
      <end>31</end>
      <status>modified</status>
      <modifiedWord>:</modifiedWord>
      <trackRevisions>false</trackRevisions>
    </reviewItem>
    <reviewItem>
      <errorID>4e306f5c-97ea-42b3-af96-af81995fdca1</errorID>
      <errorWord>)</errorWord>
      <group>L1_Format</group>
      <groupName>格式问题</groupName>
      <ability>L2_HalfPunc</ability>
      <abilityName>全半角检查</abilityName>
      <candidateList>
        <item>）</item>
      </candidateList>
      <explain>文本全半角错误。</explain>
      <paraID>4CD8C131</paraID>
      <start>33</start>
      <end>34</end>
      <status>modified</status>
      <modifiedWord>）</modifiedWord>
      <trackRevisions>false</trackRevisions>
    </reviewItem>
    <reviewItem>
      <errorID>d4f388d3-5177-4a8c-aa15-e09f1c50710c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5E640738</paraID>
      <start>0</start>
      <end>3</end>
      <status>modified</status>
      <modifiedWord>（三）</modifiedWord>
      <trackRevisions>false</trackRevisions>
    </reviewItem>
    <reviewItem>
      <errorID>2d4b6ca7-02ae-4aba-926b-3e0ff90a82ab</errorID>
      <errorWord>:</errorWord>
      <group>L1_Format</group>
      <groupName>格式问题</groupName>
      <ability>L2_HalfPunc</ability>
      <abilityName>全半角检查</abilityName>
      <candidateList>
        <item>：</item>
      </candidateList>
      <explain>文本全半角错误。</explain>
      <paraID>44A66BBD</paraID>
      <start>2</start>
      <end>3</end>
      <status>modified</status>
      <modifiedWord>：</modifiedWord>
      <trackRevisions>false</trackRevisions>
    </reviewItem>
    <reviewItem>
      <errorID>b8ab564b-d257-433e-aa49-b944cbb4ac49</errorID>
      <errorWord>支持支持</errorWord>
      <group>L1_Word</group>
      <groupName>字词问题</groupName>
      <ability>L2_Typo</ability>
      <abilityName>字词错误</abilityName>
      <candidateList>
        <item>支持</item>
      </candidateList>
      <explain/>
      <paraID> C426AE2</paraID>
      <start>0</start>
      <end>2</end>
      <status>modified</status>
      <modifiedWord>支持</modifiedWord>
      <trackRevisions>false</trackRevisions>
    </reviewItem>
    <reviewItem>
      <errorID>dc88aec8-e7b7-430a-902d-9c5613acd5d6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3621A9F2</paraID>
      <start>47</start>
      <end>49</end>
      <status>modified</status>
      <modifiedWord>》《</modifiedWord>
      <trackRevisions>false</trackRevisions>
    </reviewItem>
    <reviewItem>
      <errorID>fec5389b-bb2d-4126-9450-667ece7b88ac</errorID>
      <errorWord>种以上</errorWord>
      <group>L1_Grammar</group>
      <groupName>语法问题</groupName>
      <ability>L2_Redundancy</ability>
      <abilityName>成分冗余</abilityName>
      <candidateList>
        <item>种</item>
      </candidateList>
      <explain>句子中可能存在主语、谓语、定语等成分的赘余或重复。</explain>
      <paraID>6C7790DF</paraID>
      <start>14</start>
      <end>15</end>
      <status>modified</status>
      <modifiedWord>种</modifiedWord>
      <trackRevisions>false</trackRevisions>
    </reviewItem>
    <reviewItem>
      <errorID>e96e103a-8b2e-4cb4-bc7b-6b73e619a096</errorID>
      <errorWord>单位下</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3A0BC395</paraID>
      <start>17</start>
      <end>19</end>
      <status>modified</status>
      <modifiedWord>单位</modifiedWord>
      <trackRevisions>false</trackRevisions>
    </reviewItem>
    <reviewItem>
      <errorID>1d5c7f91-faa2-4fad-b0c8-49c44f77955a</errorID>
      <errorWord>轮循</errorWord>
      <group>L1_Word</group>
      <groupName>字词问题</groupName>
      <ability>L2_Typo</ability>
      <abilityName>字词错误</abilityName>
      <candidateList>
        <item>轮廓</item>
      </candidateList>
      <explain>〈名〉❶构成图形或物体的外缘的线条：他画了一个人体的～｜城楼在月光下面显出朦胧的～。❷（事情的）概况：我只知道个～，详情并不清楚。</explain>
      <paraID>4FB2C97B</paraID>
      <start>21</start>
      <end>23</end>
      <status>modified</status>
      <modifiedWord>轮廓</modifiedWord>
      <trackRevisions>false</trackRevisions>
    </reviewItem>
    <reviewItem>
      <errorID>8d412c7a-bcb7-4cc8-960b-d7b4f590f797</errorID>
      <errorWord>寸寸</errorWord>
      <group>L1_Word</group>
      <groupName>字词问题</groupName>
      <ability>L2_Typo</ability>
      <abilityName>字词错误</abilityName>
      <candidateList>
        <item>寸</item>
      </candidateList>
      <explain/>
      <paraID>64F7379D</paraID>
      <start>3</start>
      <end>4</end>
      <status>modified</status>
      <modifiedWord>寸</modifiedWord>
      <trackRevisions>false</trackRevisions>
    </reviewItem>
    <reviewItem>
      <errorID>5ae21298-94c2-4351-879e-19f51fc3b32f</errorID>
      <errorWord>,</errorWord>
      <group>L1_Format</group>
      <groupName>格式问题</groupName>
      <ability>L2_HalfPunc</ability>
      <abilityName>全半角检查</abilityName>
      <candidateList>
        <item>，</item>
      </candidateList>
      <explain>文本全半角错误。</explain>
      <paraID>3590ADDC</paraID>
      <start>9</start>
      <end>10</end>
      <status>modified</status>
      <modifiedWord>，</modifiedWord>
      <trackRevisions>false</trackRevisions>
    </reviewItem>
    <reviewItem>
      <errorID>6ed17814-6d5b-46d2-9f6a-250d2445b9ac</errorID>
      <errorWord>，，</errorWord>
      <group>L1_Punc</group>
      <groupName>标点问题</groupName>
      <ability>L2_Punc</ability>
      <abilityName>标点符号检查</abilityName>
      <candidateList>
        <item>，</item>
      </candidateList>
      <explain/>
      <paraID>1114C902</paraID>
      <start>34</start>
      <end>35</end>
      <status>modified</status>
      <modifiedWord>，</modifiedWord>
      <trackRevisions>false</trackRevisions>
    </reviewItem>
    <reviewItem>
      <errorID>7942b67d-b540-4b39-b5bd-c6fa46a9dd18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50B7DB81</paraID>
      <start>54</start>
      <end>56</end>
      <status>modified</status>
      <modifiedWord>》《</modifiedWord>
      <trackRevisions>false</trackRevisions>
    </reviewItem>
    <reviewItem>
      <errorID>9c53d106-6144-4e2b-a4ad-710976623fa2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50B7DB81</paraID>
      <start>58</start>
      <end>60</end>
      <status>modified</status>
      <modifiedWord>》《</modifiedWord>
      <trackRevisions>false</trackRevisions>
    </reviewItem>
    <reviewItem>
      <errorID>3fb13608-2deb-4c98-a275-0392fc6a7288</errorID>
      <errorWord>单位下</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 BF39DBA</paraID>
      <start>16</start>
      <end>18</end>
      <status>modified</status>
      <modifiedWord>单位</modifiedWord>
      <trackRevisions>false</trackRevisions>
    </reviewItem>
    <reviewItem>
      <errorID>1cf5a57f-bdb2-41a0-aec4-01923dd5561a</errorID>
      <errorWord>：</errorWord>
      <group>L1_Format</group>
      <groupName>格式问题</groupName>
      <ability>L2_HalfPunc</ability>
      <abilityName>全半角检查</abilityName>
      <candidateList>
        <item>:</item>
      </candidateList>
      <explain>文本全半角错误。</explain>
      <paraID>77068FD0</paraID>
      <start>18</start>
      <end>19</end>
      <status>modified</status>
      <modifiedWord>:</modifiedWord>
      <trackRevisions>false</trackRevisions>
    </reviewItem>
    <reviewItem>
      <errorID>28291859-a17c-4fcf-84e2-91d4bed93fe4</errorID>
      <errorWord>：</errorWord>
      <group>L1_Format</group>
      <groupName>格式问题</groupName>
      <ability>L2_HalfPunc</ability>
      <abilityName>全半角检查</abilityName>
      <candidateList>
        <item>:</item>
      </candidateList>
      <explain>文本全半角错误。</explain>
      <paraID>26436B63</paraID>
      <start>8</start>
      <end>9</end>
      <status>modified</status>
      <modifiedWord>:</modifiedWord>
      <trackRevisions>false</trackRevisions>
    </reviewItem>
    <reviewItem>
      <errorID>e4d5f09f-6d9f-4be7-8c1c-ff28eb8c889f</errorID>
      <errorWord>客户端中</errorWord>
      <group>L1_Word</group>
      <groupName>字词问题</groupName>
      <ability>L2_Typo</ability>
      <abilityName>字词错误</abilityName>
      <candidateList>
        <item>客户端</item>
      </candidateList>
      <explain/>
      <paraID>4E29325D</paraID>
      <start>34</start>
      <end>37</end>
      <status>modified</status>
      <modifiedWord>客户端</modifiedWord>
      <trackRevisions>false</trackRevisions>
    </reviewItem>
    <reviewItem>
      <errorID>8f54f1a5-c355-4731-a9cb-8f82941faf98</errorID>
      <errorWord>模版</errorWord>
      <group>L1_Word</group>
      <groupName>字词问题</groupName>
      <ability>L2_Typo</ability>
      <abilityName>字词错误</abilityName>
      <candidateList>
        <item>模板</item>
      </candidateList>
      <explain>存在发音相同字词的误用。</explain>
      <paraID>46A3942A</paraID>
      <start>14</start>
      <end>16</end>
      <status>modified</status>
      <modifiedWord>模板</modifiedWord>
      <trackRevisions>false</trackRevisions>
    </reviewItem>
    <reviewItem>
      <errorID>c3e625ff-7ea9-4b66-94d2-ed7e74e64f7d</errorID>
      <errorWord>防暴</errorWord>
      <group>L1_Word</group>
      <groupName>字词问题</groupName>
      <ability>L2_Typo</ability>
      <abilityName>字词错误</abilityName>
      <candidateList>
        <item>防爆</item>
      </candidateList>
      <explain/>
      <paraID>211ED885</paraID>
      <start>13</start>
      <end>15</end>
      <status>modified</status>
      <modifiedWord>防爆</modifiedWord>
      <trackRevisions>false</trackRevisions>
    </reviewItem>
    <reviewItem>
      <errorID>710ee091-0b7e-4213-b9ff-39ed280a2f6f</errorID>
      <errorWord>模版</errorWord>
      <group>L1_Word</group>
      <groupName>字词问题</groupName>
      <ability>L2_Typo</ability>
      <abilityName>字词错误</abilityName>
      <candidateList>
        <item>模板</item>
      </candidateList>
      <explain>存在发音相同字词的误用。</explain>
      <paraID>4313ADEA</paraID>
      <start>13</start>
      <end>15</end>
      <status>modified</status>
      <modifiedWord>模板</modifiedWord>
      <trackRevisions>false</trackRevisions>
    </reviewItem>
    <reviewItem>
      <errorID>493b21cc-26c8-4878-844a-680b9692e218</errorID>
      <errorWord>：</errorWord>
      <group>L1_Format</group>
      <groupName>格式问题</groupName>
      <ability>L2_HalfPunc</ability>
      <abilityName>全半角检查</abilityName>
      <candidateList>
        <item>:</item>
      </candidateList>
      <explain>文本全半角错误。</explain>
      <paraID>7F837CD0</paraID>
      <start>7</start>
      <end>8</end>
      <status>modified</status>
      <modifiedWord>:</modifiedWord>
      <trackRevisions>false</trackRevisions>
    </reviewItem>
    <reviewItem>
      <errorID>e3dc5fb8-05b1-4717-b737-17c11707ce46</errorID>
      <errorWord>篇</errorWord>
      <group>L1_Knowledge</group>
      <groupName>知识性问题</groupName>
      <ability>L2_Knowledge</ability>
      <abilityName>其他知识</abilityName>
      <candidateList>
        <item>项</item>
      </candidateList>
      <explain/>
      <paraID>1E2AA2EA</paraID>
      <start>42</start>
      <end>43</end>
      <status>modified</status>
      <modifiedWord>项</modifiedWord>
      <trackRevisions>false</trackRevisions>
    </reviewItem>
    <reviewItem>
      <errorID>367f0695-71d2-47f8-96ad-a862f444f193</errorID>
      <errorWord>：</errorWord>
      <group>L1_Format</group>
      <groupName>格式问题</groupName>
      <ability>L2_HalfPunc</ability>
      <abilityName>全半角检查</abilityName>
      <candidateList>
        <item>:</item>
      </candidateList>
      <explain>文本全半角错误。</explain>
      <paraID>15F5C14F</paraID>
      <start>7</start>
      <end>8</end>
      <status>modified</status>
      <modifiedWord>:</modifiedWord>
      <trackRevisions>false</trackRevisions>
    </reviewItem>
    <reviewItem>
      <errorID>99d3b528-e480-44a3-8ec2-70b784e857dd</errorID>
      <errorWord>：</errorWord>
      <group>L1_Format</group>
      <groupName>格式问题</groupName>
      <ability>L2_HalfPunc</ability>
      <abilityName>全半角检查</abilityName>
      <candidateList>
        <item>:</item>
      </candidateList>
      <explain>文本全半角错误。</explain>
      <paraID>330E2D00</paraID>
      <start>7</start>
      <end>8</end>
      <status>modified</status>
      <modifiedWord>:</modifiedWord>
      <trackRevisions>false</trackRevisions>
    </reviewItem>
    <reviewItem>
      <errorID>236dd4e3-1c50-45c9-9a74-4245b3435ca4</errorID>
      <errorWord>：</errorWord>
      <group>L1_Format</group>
      <groupName>格式问题</groupName>
      <ability>L2_HalfPunc</ability>
      <abilityName>全半角检查</abilityName>
      <candidateList>
        <item>: </item>
      </candidateList>
      <explain>文本全半角错误。</explain>
      <paraID>2654B537</paraID>
      <start>3</start>
      <end>5</end>
      <status>modified</status>
      <modifiedWord>: </modifiedWord>
      <trackRevisions>false</trackRevisions>
    </reviewItem>
    <reviewItem>
      <errorID>284a45ac-efb9-4496-a3f8-d96c3a605716</errorID>
      <errorWord>：</errorWord>
      <group>L1_Format</group>
      <groupName>格式问题</groupName>
      <ability>L2_HalfPunc</ability>
      <abilityName>全半角检查</abilityName>
      <candidateList>
        <item>:</item>
      </candidateList>
      <explain>文本全半角错误。</explain>
      <paraID> 69242EC</paraID>
      <start>7</start>
      <end>8</end>
      <status>modified</status>
      <modifiedWord>:</modifiedWord>
      <trackRevisions>false</trackRevisions>
    </reviewItem>
    <reviewItem>
      <errorID>5f54bd14-3fb4-4df3-9eb0-b2ffcb710a52</errorID>
      <errorWord>：</errorWord>
      <group>L1_Format</group>
      <groupName>格式问题</groupName>
      <ability>L2_HalfPunc</ability>
      <abilityName>全半角检查</abilityName>
      <candidateList>
        <item>: </item>
      </candidateList>
      <explain>文本全半角错误。</explain>
      <paraID>29189C25</paraID>
      <start>3</start>
      <end>5</end>
      <status>modified</status>
      <modifiedWord>: </modifiedWord>
      <trackRevisions>false</trackRevisions>
    </reviewItem>
    <reviewItem>
      <errorID>249d1ac4-3cd7-4eb5-85fb-40de2cc7e7aa</errorID>
      <errorWord>：</errorWord>
      <group>L1_Format</group>
      <groupName>格式问题</groupName>
      <ability>L2_HalfPunc</ability>
      <abilityName>全半角检查</abilityName>
      <candidateList>
        <item>:</item>
      </candidateList>
      <explain>文本全半角错误。</explain>
      <paraID>24451F46</paraID>
      <start>9</start>
      <end>10</end>
      <status>modified</status>
      <modifiedWord>:</modifiedWord>
      <trackRevisions>false</trackRevisions>
    </reviewItem>
    <reviewItem>
      <errorID>c851f1d0-f179-4340-8c02-5aa8ba88935d</errorID>
      <errorWord>)</errorWord>
      <group>L1_Format</group>
      <groupName>格式问题</groupName>
      <ability>L2_HalfPunc</ability>
      <abilityName>全半角检查</abilityName>
      <candidateList>
        <item>）</item>
      </candidateList>
      <explain>文本全半角错误。</explain>
      <paraID>78554808</paraID>
      <start>23</start>
      <end>24</end>
      <status>modified</status>
      <modifiedWord>）</modifiedWord>
      <trackRevisions>false</trackRevisions>
    </reviewItem>
    <reviewItem>
      <errorID>2dcf899e-5a6c-4262-96b6-d1cbfd4aef7d</errorID>
      <errorWord>WiFi</errorWord>
      <group>L1_Punc</group>
      <groupName>标点问题</groupName>
      <ability>L2_Punc</ability>
      <abilityName>标点符号检查</abilityName>
      <candidateList>
        <item>Wi-Fi</item>
      </candidateList>
      <explain/>
      <paraID>7538CB29</paraID>
      <start>3</start>
      <end>8</end>
      <status>modified</status>
      <modifiedWord>Wi-Fi</modifiedWord>
      <trackRevisions>false</trackRevisions>
    </reviewItem>
    <reviewItem>
      <errorID>20511442-93bb-425b-b5b1-4304d6ac467c</errorID>
      <errorWord>其它</errorWord>
      <group>L1_Word</group>
      <groupName>字词问题</groupName>
      <ability>L2_Alias</ability>
      <abilityName>也作/曾用词</abilityName>
      <candidateList>
        <item>其他</item>
      </candidateList>
      <explain>词汇[其它]为不规范表述或旧称，其规范书面表述为[其他]。</explain>
      <paraID>2F07532F</paraID>
      <start>2</start>
      <end>4</end>
      <status>modified</status>
      <modifiedWord>其他</modifiedWord>
      <trackRevisions>false</trackRevisions>
    </reviewItem>
    <reviewItem>
      <errorID>35ec5100-f4c9-452b-93d3-8a7669399eeb</errorID>
      <errorWord>搜素</errorWord>
      <group>L1_Word</group>
      <groupName>字词问题</groupName>
      <ability>L2_Typo</ability>
      <abilityName>字词错误</abilityName>
      <candidateList>
        <item>搜索</item>
      </candidateList>
      <explain>〈动〉仔细寻找（隐藏的人或东西）：～残敌｜四处～。</explain>
      <paraID>2EFA49A8</paraID>
      <start>10</start>
      <end>12</end>
      <status>modified</status>
      <modifiedWord>搜索</modifiedWord>
      <trackRevisions>false</trackRevisions>
    </reviewItem>
    <reviewItem>
      <errorID>6cb18cf5-ca01-4dc8-856a-fa1ffba4572d</errorID>
      <errorWord>，</errorWord>
      <group>L1_Word</group>
      <groupName>字词问题</groupName>
      <ability>L2_Typo</ability>
      <abilityName>字词错误</abilityName>
      <candidateList>
        <item>，将</item>
      </candidateList>
      <explain/>
      <paraID>5073F14E</paraID>
      <start>23</start>
      <end>25</end>
      <status>modified</status>
      <modifiedWord>，将</modifiedWord>
      <trackRevisions>false</trackRevisions>
    </reviewItem>
    <reviewItem>
      <errorID>5a494146-aa80-4a9c-a66b-4bda3cc3540d</errorID>
      <errorWord>作工作工</errorWord>
      <group>L1_Word</group>
      <groupName>字词问题</groupName>
      <ability>L2_Typo</ability>
      <abilityName>字词错误</abilityName>
      <candidateList>
        <item>作工</item>
      </candidateList>
      <explain/>
      <paraID>20D5887F</paraID>
      <start>8</start>
      <end>10</end>
      <status>modified</status>
      <modifiedWord>作工</modifiedWord>
      <trackRevisions>false</trackRevisions>
    </reviewItem>
    <reviewItem>
      <errorID>fab63970-ccb9-417a-9889-a81c5ca2421d</errorID>
      <errorWord>、等</errorWord>
      <group>L1_Punc</group>
      <groupName>标点问题</groupName>
      <ability>L2_Punc</ability>
      <abilityName>标点符号检查</abilityName>
      <candidateList>
        <item>等</item>
      </candidateList>
      <explain>“及”“和”“等”连词前不宜使用顿号，建议删除（或使用逗号）。</explain>
      <paraID>6D408A0B</paraID>
      <start>54</start>
      <end>55</end>
      <status>modified</status>
      <modifiedWord>等</modifiedWord>
      <trackRevisions>false</trackRevisions>
    </reviewItem>
    <reviewItem>
      <errorID>644eee56-b1b7-4616-b4d2-24f9a85953f2</errorID>
      <errorWord>，</errorWord>
      <group>L1_Word</group>
      <groupName>字词问题</groupName>
      <ability>L2_Typo</ability>
      <abilityName>字词错误</abilityName>
      <candidateList>
        <item>，在</item>
      </candidateList>
      <explain/>
      <paraID>3187A278</paraID>
      <start>42</start>
      <end>44</end>
      <status>modified</status>
      <modifiedWord>，在</modifiedWord>
      <trackRevisions>false</trackRevisions>
    </reviewItem>
    <reviewItem>
      <errorID>fccb9cf7-2181-4c6c-8c4f-430d3fbf8b2f</errorID>
      <errorWord>行</errorWord>
      <group>L1_Word</group>
      <groupName>字词问题</groupName>
      <ability>L2_Typo</ability>
      <abilityName>字词错误</abilityName>
      <candidateList>
        <item>行实</item>
      </candidateList>
      <explain/>
      <paraID>1CBB1BA9</paraID>
      <start>50</start>
      <end>52</end>
      <status>modified</status>
      <modifiedWord>行实</modifiedWord>
      <trackRevisions>false</trackRevisions>
    </reviewItem>
    <reviewItem>
      <errorID>cc4eabe8-603e-4ab3-9491-c5918c1033c9</errorID>
      <errorWord>连网</errorWord>
      <group>L1_Word</group>
      <groupName>字词问题</groupName>
      <ability>L2_Typo</ability>
      <abilityName>字词错误</abilityName>
      <candidateList>
        <item>联网</item>
      </candidateList>
      <explain>〈动〉供电网络、电信网络、计算机网络等同类的网络之间互相连接，形成更大的网络：～发电｜计算机～。</explain>
      <paraID>6479DA6D</paraID>
      <start>35</start>
      <end>37</end>
      <status>modified</status>
      <modifiedWord>联网</modifiedWord>
      <trackRevisions>false</trackRevisions>
    </reviewItem>
    <reviewItem>
      <errorID>dad7919b-fff5-4987-8b0a-07cd4e4d6371</errorID>
      <errorWord>条型码</errorWord>
      <group>L1_Word</group>
      <groupName>字词问题</groupName>
      <ability>L2_Typo</ability>
      <abilityName>字词错误</abilityName>
      <candidateList>
        <item>条形码</item>
      </candidateList>
      <explain/>
      <paraID>20B94474</paraID>
      <start>12</start>
      <end>15</end>
      <status>modified</status>
      <modifiedWord>条形码</modifiedWord>
      <trackRevisions>false</trackRevisions>
    </reviewItem>
    <reviewItem>
      <errorID>ac2cfccd-4f02-454c-a7b2-69759325d804</errorID>
      <errorWord>,</errorWord>
      <group>L1_Format</group>
      <groupName>格式问题</groupName>
      <ability>L2_HalfPunc</ability>
      <abilityName>全半角检查</abilityName>
      <candidateList>
        <item>，</item>
      </candidateList>
      <explain>文本全半角错误。</explain>
      <paraID>1DA31C33</paraID>
      <start>12</start>
      <end>13</end>
      <status>modified</status>
      <modifiedWord>，</modifiedWord>
      <trackRevisions>false</trackRevisions>
    </reviewItem>
    <reviewItem>
      <errorID>7504571c-3a57-4eb7-a264-88d6411af94e</errorID>
      <errorWord>(</errorWord>
      <group>L1_Format</group>
      <groupName>格式问题</groupName>
      <ability>L2_HalfPunc</ability>
      <abilityName>全半角检查</abilityName>
      <candidateList>
        <item>（</item>
      </candidateList>
      <explain>文本全半角错误。</explain>
      <paraID>1DA31C33</paraID>
      <start>23</start>
      <end>24</end>
      <status>modified</status>
      <modifiedWord>（</modifiedWord>
      <trackRevisions>false</trackRevisions>
    </reviewItem>
    <reviewItem>
      <errorID>0b41b988-40ee-4121-89d8-3f0b642f8cfb</errorID>
      <errorWord>)</errorWord>
      <group>L1_Format</group>
      <groupName>格式问题</groupName>
      <ability>L2_HalfPunc</ability>
      <abilityName>全半角检查</abilityName>
      <candidateList>
        <item>）</item>
      </candidateList>
      <explain>文本全半角错误。</explain>
      <paraID>1DA31C33</paraID>
      <start>28</start>
      <end>29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FA4E50-2CAF-46A1-8F3D-9EEB3DD725A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541</Words>
  <Characters>3086</Characters>
  <Application>Microsoft Office Word</Application>
  <DocSecurity>0</DocSecurity>
  <Lines>25</Lines>
  <Paragraphs>7</Paragraphs>
  <ScaleCrop>false</ScaleCrop>
  <Company>Microsoft</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2026-07-09T03:31:00Z</cp:lastPrinted>
  <dcterms:created xsi:type="dcterms:W3CDTF">2014-10-29T12:08:00Z</dcterms:created>
  <dcterms:modified xsi:type="dcterms:W3CDTF">2026-07-20T08:28:00Z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2F664F9726C54185A74C8C4D104DDC0C_13</vt:lpwstr>
  </property>
  <property fmtid="{D5CDD505-2E9C-101B-9397-08002B2CF9AE}" pid="4" name="KSOTemplateDocerSaveRecord">
    <vt:lpwstr>eyJoZGlkIjoiNjAxNzY5ZDIwMThmMTc0MzJkMjRkMmEyZmQwZjRmOTEiLCJ1c2VySWQiOiIzMTU4MDM3NzAifQ==</vt:lpwstr>
  </property>
</Properties>
</file>